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Larimer County Fair Board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November 13, 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7:00 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1.   Call to Order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2.    Introductions of members, guests and Ranch staff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3,    Approval of September 2019 meeting minutes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   Public comment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  Correspondence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6.   Chairman’s Report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7,  Fair Board Committee Reports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Guest Services - Co Chairs - Emily McMartrey and Kristine Miller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B.  </w:t>
        <w:tab/>
        <w:t xml:space="preserve">   Queen/Royalty - Chair- Pat Young and Vice Chair - Stephanie Fancher-English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 C.       Parade - Chair - Daryl English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      1.   Review of 2019 Fair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     D.       Junior Livestock Sale - Chair - Doug Pennock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     E.      Pancake Breakfast - Chair - Dave Kaufman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8.  Fair Board Partners/Liaison Reports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2020 Queen Report - Paige Petrocco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Extension Service / 4-H - Director  - Keri Rollins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Rodeo - Chair - Steve Humann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Commissioner Tom Donnelly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Ranch -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9.  New Business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Christmas Banquet for Fair Board, Ranch Staff, Commissioners and Special Guests - December 16, BEC Restaurant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on January 22, 2020 at 7:00 pm. 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officers for 2020 year,  appointment of Committee Chairpersons and member sign up for committees.  </w:t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10.  Old Business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11,  Adjournment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Next Meeting to be January 22, 2020, 7:00 pm -  McKee Building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