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610E992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000C43E4" w:rsidRPr="000C43E4">
        <w:rPr>
          <w:rFonts w:ascii="Arial" w:hAnsi="Arial" w:cs="Arial"/>
          <w:kern w:val="16"/>
          <w:sz w:val="24"/>
          <w:szCs w:val="24"/>
        </w:rPr>
        <w:t xml:space="preserve"> </w:t>
      </w:r>
      <w:r w:rsidR="000C43E4" w:rsidRPr="003E511E">
        <w:rPr>
          <w:rFonts w:ascii="Arial" w:hAnsi="Arial" w:cs="Arial"/>
          <w:kern w:val="16"/>
          <w:sz w:val="24"/>
          <w:szCs w:val="24"/>
        </w:rPr>
        <w:t xml:space="preserve">This search warrant mask is specifically for the search of </w:t>
      </w:r>
      <w:bookmarkEnd w:id="2"/>
      <w:r w:rsidR="000C43E4">
        <w:rPr>
          <w:rFonts w:ascii="Arial" w:hAnsi="Arial" w:cs="Arial"/>
          <w:kern w:val="16"/>
          <w:sz w:val="24"/>
          <w:szCs w:val="24"/>
        </w:rPr>
        <w:t>Ring</w:t>
      </w:r>
      <w:r w:rsidR="000C43E4" w:rsidRPr="003E511E">
        <w:rPr>
          <w:rFonts w:ascii="Arial" w:hAnsi="Arial" w:cs="Arial"/>
          <w:kern w:val="16"/>
          <w:sz w:val="24"/>
          <w:szCs w:val="24"/>
        </w:rPr>
        <w:t xml:space="preserve"> for </w:t>
      </w:r>
      <w:r w:rsidR="000C43E4">
        <w:rPr>
          <w:rFonts w:ascii="Arial" w:hAnsi="Arial" w:cs="Arial"/>
          <w:kern w:val="16"/>
          <w:sz w:val="24"/>
          <w:szCs w:val="24"/>
        </w:rPr>
        <w:t>all data associated with the identified account.</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p w14:paraId="5B953E97" w14:textId="77777777" w:rsidR="00523664" w:rsidRDefault="00523664" w:rsidP="00970966">
      <w:pPr>
        <w:spacing w:line="276" w:lineRule="auto"/>
        <w:jc w:val="both"/>
        <w:rPr>
          <w:rFonts w:ascii="Arial" w:hAnsi="Arial" w:cs="Arial"/>
          <w:color w:val="000000"/>
          <w:sz w:val="24"/>
          <w:szCs w:val="24"/>
        </w:rPr>
      </w:pPr>
    </w:p>
    <w:p w14:paraId="09829250" w14:textId="77777777" w:rsidR="000C43E4" w:rsidRPr="000847F6" w:rsidRDefault="000C43E4" w:rsidP="000C43E4">
      <w:pPr>
        <w:spacing w:line="276" w:lineRule="auto"/>
        <w:jc w:val="both"/>
        <w:rPr>
          <w:rFonts w:ascii="Arial" w:hAnsi="Arial" w:cs="Arial"/>
          <w:b/>
          <w:sz w:val="24"/>
          <w:szCs w:val="24"/>
        </w:rPr>
      </w:pPr>
      <w:r w:rsidRPr="000847F6">
        <w:rPr>
          <w:rFonts w:ascii="Arial" w:hAnsi="Arial" w:cs="Arial"/>
          <w:b/>
          <w:sz w:val="24"/>
          <w:szCs w:val="24"/>
        </w:rPr>
        <w:t>Ring, LLC</w:t>
      </w:r>
    </w:p>
    <w:p w14:paraId="7133C0AE" w14:textId="77777777" w:rsidR="000C43E4" w:rsidRPr="000847F6" w:rsidRDefault="000C43E4" w:rsidP="000C43E4">
      <w:pPr>
        <w:spacing w:line="276" w:lineRule="auto"/>
        <w:jc w:val="both"/>
        <w:rPr>
          <w:rFonts w:ascii="Arial" w:hAnsi="Arial" w:cs="Arial"/>
          <w:b/>
          <w:sz w:val="24"/>
          <w:szCs w:val="24"/>
        </w:rPr>
      </w:pPr>
      <w:r w:rsidRPr="000847F6">
        <w:rPr>
          <w:rFonts w:ascii="Arial" w:hAnsi="Arial" w:cs="Arial"/>
          <w:b/>
          <w:sz w:val="24"/>
          <w:szCs w:val="24"/>
        </w:rPr>
        <w:t>ATTN: Ring Legal Department, Custodian of Records</w:t>
      </w:r>
    </w:p>
    <w:p w14:paraId="6973C733" w14:textId="77777777" w:rsidR="000C43E4" w:rsidRPr="000847F6" w:rsidRDefault="000C43E4" w:rsidP="000C43E4">
      <w:pPr>
        <w:spacing w:line="276" w:lineRule="auto"/>
        <w:jc w:val="both"/>
        <w:rPr>
          <w:rFonts w:ascii="Arial" w:hAnsi="Arial" w:cs="Arial"/>
          <w:b/>
          <w:sz w:val="24"/>
          <w:szCs w:val="24"/>
        </w:rPr>
      </w:pPr>
      <w:r w:rsidRPr="000847F6">
        <w:rPr>
          <w:rFonts w:ascii="Arial" w:hAnsi="Arial" w:cs="Arial"/>
          <w:b/>
          <w:sz w:val="24"/>
          <w:szCs w:val="24"/>
        </w:rPr>
        <w:t>1523 26</w:t>
      </w:r>
      <w:r w:rsidRPr="000847F6">
        <w:rPr>
          <w:rFonts w:ascii="Arial" w:hAnsi="Arial" w:cs="Arial"/>
          <w:b/>
          <w:sz w:val="24"/>
          <w:szCs w:val="24"/>
          <w:vertAlign w:val="superscript"/>
        </w:rPr>
        <w:t>th</w:t>
      </w:r>
      <w:r w:rsidRPr="000847F6">
        <w:rPr>
          <w:rFonts w:ascii="Arial" w:hAnsi="Arial" w:cs="Arial"/>
          <w:b/>
          <w:sz w:val="24"/>
          <w:szCs w:val="24"/>
        </w:rPr>
        <w:t xml:space="preserve"> Street</w:t>
      </w:r>
    </w:p>
    <w:p w14:paraId="19ADD043" w14:textId="77777777" w:rsidR="000C43E4" w:rsidRPr="000847F6" w:rsidRDefault="000C43E4" w:rsidP="000C43E4">
      <w:pPr>
        <w:spacing w:line="276" w:lineRule="auto"/>
        <w:jc w:val="both"/>
        <w:rPr>
          <w:rFonts w:ascii="Arial" w:hAnsi="Arial" w:cs="Arial"/>
          <w:b/>
          <w:sz w:val="24"/>
          <w:szCs w:val="24"/>
        </w:rPr>
      </w:pPr>
      <w:r w:rsidRPr="000847F6">
        <w:rPr>
          <w:rFonts w:ascii="Arial" w:hAnsi="Arial" w:cs="Arial"/>
          <w:b/>
          <w:sz w:val="24"/>
          <w:szCs w:val="24"/>
        </w:rPr>
        <w:t>Santa Monica, CA 90404</w:t>
      </w:r>
    </w:p>
    <w:p w14:paraId="3C1B60EC" w14:textId="77777777" w:rsidR="000C43E4" w:rsidRPr="000847F6" w:rsidRDefault="000C43E4" w:rsidP="000C43E4">
      <w:pPr>
        <w:spacing w:line="276" w:lineRule="auto"/>
        <w:jc w:val="both"/>
        <w:rPr>
          <w:rFonts w:ascii="Arial" w:hAnsi="Arial" w:cs="Arial"/>
          <w:b/>
          <w:sz w:val="24"/>
          <w:szCs w:val="24"/>
        </w:rPr>
      </w:pPr>
    </w:p>
    <w:p w14:paraId="01621BA0" w14:textId="77777777" w:rsidR="000C43E4" w:rsidRPr="000847F6" w:rsidRDefault="000C43E4" w:rsidP="000C43E4">
      <w:pPr>
        <w:spacing w:line="276" w:lineRule="auto"/>
        <w:jc w:val="both"/>
        <w:rPr>
          <w:rFonts w:ascii="Arial" w:hAnsi="Arial" w:cs="Arial"/>
          <w:b/>
          <w:sz w:val="24"/>
          <w:szCs w:val="24"/>
        </w:rPr>
      </w:pPr>
      <w:r w:rsidRPr="000847F6">
        <w:rPr>
          <w:rFonts w:ascii="Arial" w:hAnsi="Arial" w:cs="Arial"/>
          <w:b/>
          <w:sz w:val="24"/>
          <w:szCs w:val="24"/>
        </w:rPr>
        <w:t>Service via email at subpoenas@ring.com</w:t>
      </w:r>
    </w:p>
    <w:p w14:paraId="6B65AF64" w14:textId="77777777" w:rsidR="00970966" w:rsidRPr="00550FA1" w:rsidRDefault="00970966" w:rsidP="00970966">
      <w:pPr>
        <w:spacing w:line="276" w:lineRule="auto"/>
        <w:jc w:val="both"/>
        <w:rPr>
          <w:rFonts w:ascii="Arial" w:hAnsi="Arial" w:cs="Arial"/>
          <w:color w:val="000000"/>
          <w:sz w:val="24"/>
          <w:szCs w:val="24"/>
        </w:rPr>
      </w:pPr>
    </w:p>
    <w:p w14:paraId="631563E1" w14:textId="77777777" w:rsidR="000C43E4" w:rsidRDefault="000C43E4" w:rsidP="000C43E4">
      <w:pPr>
        <w:spacing w:line="276" w:lineRule="auto"/>
        <w:jc w:val="both"/>
        <w:rPr>
          <w:rFonts w:ascii="Arial" w:hAnsi="Arial" w:cs="Arial"/>
          <w:bCs/>
          <w:sz w:val="24"/>
          <w:szCs w:val="24"/>
        </w:rPr>
      </w:pPr>
      <w:bookmarkStart w:id="5" w:name="_Hlk52546359"/>
      <w:bookmarkEnd w:id="4"/>
      <w:r w:rsidRPr="000847F6">
        <w:rPr>
          <w:rFonts w:ascii="Arial" w:hAnsi="Arial" w:cs="Arial"/>
          <w:bCs/>
          <w:sz w:val="24"/>
          <w:szCs w:val="24"/>
        </w:rPr>
        <w:t>The following records, data, or information for Ring user identified as</w:t>
      </w:r>
      <w:r>
        <w:rPr>
          <w:rFonts w:ascii="Arial" w:hAnsi="Arial" w:cs="Arial"/>
          <w:bCs/>
          <w:sz w:val="24"/>
          <w:szCs w:val="24"/>
        </w:rPr>
        <w:t>:</w:t>
      </w:r>
      <w:r w:rsidRPr="000847F6">
        <w:rPr>
          <w:rFonts w:ascii="Arial" w:hAnsi="Arial" w:cs="Arial"/>
          <w:bCs/>
          <w:sz w:val="24"/>
          <w:szCs w:val="24"/>
        </w:rPr>
        <w:t xml:space="preserve"> </w:t>
      </w:r>
      <w:bookmarkStart w:id="6" w:name="_Hlk36465358"/>
    </w:p>
    <w:p w14:paraId="46A59AC9" w14:textId="77777777" w:rsidR="000C43E4" w:rsidRDefault="000C43E4" w:rsidP="000C43E4">
      <w:pPr>
        <w:spacing w:line="276" w:lineRule="auto"/>
        <w:ind w:firstLine="720"/>
        <w:jc w:val="both"/>
        <w:rPr>
          <w:rFonts w:ascii="Arial" w:hAnsi="Arial" w:cs="Arial"/>
          <w:bCs/>
          <w:color w:val="FF0000"/>
          <w:sz w:val="24"/>
          <w:szCs w:val="24"/>
        </w:rPr>
      </w:pPr>
      <w:r>
        <w:rPr>
          <w:rFonts w:ascii="Arial" w:hAnsi="Arial" w:cs="Arial"/>
          <w:bCs/>
          <w:sz w:val="24"/>
          <w:szCs w:val="24"/>
        </w:rPr>
        <w:t xml:space="preserve">MAC Address: </w:t>
      </w:r>
      <w:r>
        <w:rPr>
          <w:rFonts w:ascii="Arial" w:hAnsi="Arial" w:cs="Arial"/>
          <w:bCs/>
          <w:color w:val="FF0000"/>
          <w:sz w:val="24"/>
          <w:szCs w:val="24"/>
        </w:rPr>
        <w:t>MAC ADDRESS</w:t>
      </w:r>
    </w:p>
    <w:p w14:paraId="5A2FE803" w14:textId="77777777" w:rsidR="000C43E4" w:rsidRDefault="000C43E4" w:rsidP="000C43E4">
      <w:pPr>
        <w:spacing w:line="276" w:lineRule="auto"/>
        <w:ind w:firstLine="720"/>
        <w:jc w:val="both"/>
        <w:rPr>
          <w:rFonts w:ascii="Arial" w:hAnsi="Arial" w:cs="Arial"/>
          <w:bCs/>
          <w:color w:val="FF0000"/>
          <w:sz w:val="24"/>
          <w:szCs w:val="24"/>
        </w:rPr>
      </w:pPr>
      <w:r w:rsidRPr="00206992">
        <w:rPr>
          <w:rFonts w:ascii="Arial" w:hAnsi="Arial" w:cs="Arial"/>
          <w:bCs/>
          <w:color w:val="000000" w:themeColor="text1"/>
          <w:sz w:val="24"/>
          <w:szCs w:val="24"/>
        </w:rPr>
        <w:t xml:space="preserve">Account Holder: </w:t>
      </w:r>
      <w:r>
        <w:rPr>
          <w:rFonts w:ascii="Arial" w:hAnsi="Arial" w:cs="Arial"/>
          <w:bCs/>
          <w:color w:val="FF0000"/>
          <w:sz w:val="24"/>
          <w:szCs w:val="24"/>
        </w:rPr>
        <w:t xml:space="preserve">NAME </w:t>
      </w:r>
    </w:p>
    <w:p w14:paraId="7AE49081" w14:textId="77777777" w:rsidR="000C43E4" w:rsidRDefault="000C43E4" w:rsidP="000C43E4">
      <w:pPr>
        <w:spacing w:line="276" w:lineRule="auto"/>
        <w:ind w:firstLine="720"/>
        <w:jc w:val="both"/>
        <w:rPr>
          <w:rFonts w:ascii="Arial" w:hAnsi="Arial" w:cs="Arial"/>
          <w:bCs/>
          <w:color w:val="FF0000"/>
          <w:sz w:val="24"/>
          <w:szCs w:val="24"/>
        </w:rPr>
      </w:pPr>
      <w:r w:rsidRPr="00206992">
        <w:rPr>
          <w:rFonts w:ascii="Arial" w:hAnsi="Arial" w:cs="Arial"/>
          <w:bCs/>
          <w:color w:val="000000" w:themeColor="text1"/>
          <w:sz w:val="24"/>
          <w:szCs w:val="24"/>
        </w:rPr>
        <w:t xml:space="preserve">Physical Address: </w:t>
      </w:r>
      <w:r>
        <w:rPr>
          <w:rFonts w:ascii="Arial" w:hAnsi="Arial" w:cs="Arial"/>
          <w:bCs/>
          <w:color w:val="FF0000"/>
          <w:sz w:val="24"/>
          <w:szCs w:val="24"/>
        </w:rPr>
        <w:t>PHYSICAL ADDRESS</w:t>
      </w:r>
    </w:p>
    <w:p w14:paraId="2D88A7C4" w14:textId="77777777" w:rsidR="000C43E4" w:rsidRDefault="000C43E4" w:rsidP="000C43E4">
      <w:pPr>
        <w:spacing w:line="276" w:lineRule="auto"/>
        <w:ind w:firstLine="720"/>
        <w:jc w:val="both"/>
        <w:rPr>
          <w:rFonts w:ascii="Arial" w:hAnsi="Arial" w:cs="Arial"/>
          <w:bCs/>
          <w:color w:val="FF0000"/>
          <w:sz w:val="24"/>
          <w:szCs w:val="24"/>
        </w:rPr>
      </w:pPr>
      <w:r w:rsidRPr="00206992">
        <w:rPr>
          <w:rFonts w:ascii="Arial" w:hAnsi="Arial" w:cs="Arial"/>
          <w:bCs/>
          <w:color w:val="000000" w:themeColor="text1"/>
          <w:sz w:val="24"/>
          <w:szCs w:val="24"/>
        </w:rPr>
        <w:t xml:space="preserve">Phone Number: </w:t>
      </w:r>
      <w:r>
        <w:rPr>
          <w:rFonts w:ascii="Arial" w:hAnsi="Arial" w:cs="Arial"/>
          <w:bCs/>
          <w:color w:val="FF0000"/>
          <w:sz w:val="24"/>
          <w:szCs w:val="24"/>
        </w:rPr>
        <w:t>PHONE NUMBER</w:t>
      </w:r>
    </w:p>
    <w:p w14:paraId="6E98CA44" w14:textId="77777777" w:rsidR="000C43E4" w:rsidRPr="00206992" w:rsidRDefault="000C43E4" w:rsidP="000C43E4">
      <w:pPr>
        <w:spacing w:line="276" w:lineRule="auto"/>
        <w:ind w:firstLine="720"/>
        <w:jc w:val="both"/>
        <w:rPr>
          <w:rFonts w:ascii="Arial" w:hAnsi="Arial" w:cs="Arial"/>
          <w:bCs/>
          <w:color w:val="FF0000"/>
          <w:sz w:val="24"/>
          <w:szCs w:val="24"/>
        </w:rPr>
      </w:pPr>
      <w:r w:rsidRPr="00206992">
        <w:rPr>
          <w:rFonts w:ascii="Arial" w:hAnsi="Arial" w:cs="Arial"/>
          <w:bCs/>
          <w:color w:val="000000" w:themeColor="text1"/>
          <w:sz w:val="24"/>
          <w:szCs w:val="24"/>
        </w:rPr>
        <w:t xml:space="preserve">Email Address: </w:t>
      </w:r>
      <w:r>
        <w:rPr>
          <w:rFonts w:ascii="Arial" w:hAnsi="Arial" w:cs="Arial"/>
          <w:bCs/>
          <w:color w:val="FF0000"/>
          <w:sz w:val="24"/>
          <w:szCs w:val="24"/>
        </w:rPr>
        <w:t>EMAIL ADDRESS</w:t>
      </w:r>
      <w:r w:rsidRPr="000847F6">
        <w:rPr>
          <w:rFonts w:ascii="Arial" w:hAnsi="Arial" w:cs="Arial"/>
          <w:bCs/>
          <w:color w:val="282A2A"/>
          <w:w w:val="105"/>
          <w:sz w:val="24"/>
          <w:szCs w:val="24"/>
        </w:rPr>
        <w:t xml:space="preserve"> </w:t>
      </w:r>
    </w:p>
    <w:p w14:paraId="76947827" w14:textId="77777777" w:rsidR="000C43E4" w:rsidRDefault="000C43E4" w:rsidP="000C43E4">
      <w:pPr>
        <w:spacing w:line="276" w:lineRule="auto"/>
        <w:jc w:val="both"/>
        <w:rPr>
          <w:rFonts w:ascii="Arial" w:hAnsi="Arial" w:cs="Arial"/>
          <w:bCs/>
          <w:color w:val="282A2A"/>
          <w:w w:val="105"/>
          <w:sz w:val="24"/>
          <w:szCs w:val="24"/>
        </w:rPr>
      </w:pPr>
    </w:p>
    <w:p w14:paraId="38D26E46" w14:textId="77777777" w:rsidR="000C43E4" w:rsidRPr="000847F6" w:rsidRDefault="000C43E4" w:rsidP="000C43E4">
      <w:pPr>
        <w:spacing w:line="276" w:lineRule="auto"/>
        <w:jc w:val="both"/>
        <w:rPr>
          <w:rFonts w:ascii="Arial" w:hAnsi="Arial" w:cs="Arial"/>
          <w:color w:val="000000"/>
          <w:sz w:val="24"/>
          <w:szCs w:val="24"/>
        </w:rPr>
      </w:pPr>
      <w:r w:rsidRPr="000847F6">
        <w:rPr>
          <w:rFonts w:ascii="Arial" w:hAnsi="Arial" w:cs="Arial"/>
          <w:bCs/>
          <w:color w:val="282A2A"/>
          <w:w w:val="105"/>
          <w:sz w:val="24"/>
          <w:szCs w:val="24"/>
        </w:rPr>
        <w:t xml:space="preserve">between the dates of </w:t>
      </w:r>
      <w:r w:rsidRPr="000847F6">
        <w:rPr>
          <w:rFonts w:ascii="Arial" w:hAnsi="Arial" w:cs="Arial"/>
          <w:bCs/>
          <w:color w:val="FF0000"/>
          <w:w w:val="105"/>
          <w:sz w:val="24"/>
          <w:szCs w:val="24"/>
        </w:rPr>
        <w:t>DATE OF INTEREST</w:t>
      </w:r>
      <w:r w:rsidRPr="000847F6">
        <w:rPr>
          <w:rFonts w:ascii="Arial" w:hAnsi="Arial" w:cs="Arial"/>
          <w:bCs/>
          <w:color w:val="282A2A"/>
          <w:w w:val="105"/>
          <w:sz w:val="24"/>
          <w:szCs w:val="24"/>
        </w:rPr>
        <w:t xml:space="preserve"> through </w:t>
      </w:r>
      <w:r w:rsidRPr="000847F6">
        <w:rPr>
          <w:rFonts w:ascii="Arial" w:hAnsi="Arial" w:cs="Arial"/>
          <w:bCs/>
          <w:color w:val="FF0000"/>
          <w:w w:val="105"/>
          <w:sz w:val="24"/>
          <w:szCs w:val="24"/>
        </w:rPr>
        <w:t>DATE OF INTEREST</w:t>
      </w:r>
      <w:bookmarkEnd w:id="6"/>
      <w:r w:rsidRPr="000847F6">
        <w:rPr>
          <w:rFonts w:ascii="Arial" w:hAnsi="Arial" w:cs="Arial"/>
          <w:bCs/>
          <w:color w:val="282A2A"/>
          <w:w w:val="105"/>
          <w:sz w:val="24"/>
          <w:szCs w:val="24"/>
        </w:rPr>
        <w:t xml:space="preserve"> for evidence of the crimes </w:t>
      </w:r>
      <w:bookmarkStart w:id="7" w:name="_Hlk36478351"/>
      <w:r w:rsidRPr="000847F6">
        <w:rPr>
          <w:rFonts w:ascii="Arial" w:hAnsi="Arial" w:cs="Arial"/>
          <w:bCs/>
          <w:color w:val="FF0000"/>
          <w:sz w:val="24"/>
          <w:szCs w:val="24"/>
        </w:rPr>
        <w:t>CRIMINAL OFFENSE</w:t>
      </w:r>
      <w:bookmarkEnd w:id="7"/>
      <w:r w:rsidRPr="000847F6">
        <w:rPr>
          <w:rFonts w:ascii="Arial" w:hAnsi="Arial" w:cs="Arial"/>
          <w:bCs/>
          <w:sz w:val="24"/>
          <w:szCs w:val="24"/>
        </w:rPr>
        <w:t>:</w:t>
      </w:r>
    </w:p>
    <w:bookmarkEnd w:id="5"/>
    <w:p w14:paraId="7BDD41E0" w14:textId="77777777" w:rsidR="000C43E4" w:rsidRPr="000847F6" w:rsidRDefault="000C43E4" w:rsidP="000C43E4">
      <w:pPr>
        <w:pStyle w:val="ListParagraph"/>
        <w:numPr>
          <w:ilvl w:val="0"/>
          <w:numId w:val="4"/>
        </w:numPr>
        <w:spacing w:after="160" w:line="276" w:lineRule="auto"/>
        <w:jc w:val="both"/>
        <w:rPr>
          <w:rFonts w:ascii="Arial" w:hAnsi="Arial" w:cs="Arial"/>
          <w:bCs/>
        </w:rPr>
      </w:pPr>
      <w:r w:rsidRPr="000847F6">
        <w:rPr>
          <w:rFonts w:ascii="Arial" w:hAnsi="Arial" w:cs="Arial"/>
          <w:bCs/>
        </w:rPr>
        <w:t>All subscriber contact and personal identifying information, including full name, user identification number, birth date, gender, contact e-mail addresses, security questions and answers, physical address (including city, state, and zip code), telephone numbers, and any other personal identifiers;</w:t>
      </w:r>
    </w:p>
    <w:p w14:paraId="72353565" w14:textId="77777777" w:rsidR="000C43E4" w:rsidRPr="000847F6" w:rsidRDefault="000C43E4" w:rsidP="000C43E4">
      <w:pPr>
        <w:pStyle w:val="ListParagraph"/>
        <w:numPr>
          <w:ilvl w:val="0"/>
          <w:numId w:val="4"/>
        </w:numPr>
        <w:spacing w:after="160" w:line="276" w:lineRule="auto"/>
        <w:jc w:val="both"/>
        <w:rPr>
          <w:rFonts w:ascii="Arial" w:hAnsi="Arial" w:cs="Arial"/>
          <w:bCs/>
        </w:rPr>
      </w:pPr>
      <w:r w:rsidRPr="000847F6">
        <w:rPr>
          <w:rFonts w:ascii="Arial" w:hAnsi="Arial" w:cs="Arial"/>
          <w:bCs/>
        </w:rPr>
        <w:t>All mobile or computer devices(s) used and otherwise associated with the subscriber’s account – ESN, ICCID, IMSI, IMEI, and MAC address numbers and activation dates;</w:t>
      </w:r>
    </w:p>
    <w:p w14:paraId="7E4E49D1" w14:textId="77777777" w:rsidR="000C43E4" w:rsidRPr="000847F6" w:rsidRDefault="000C43E4" w:rsidP="000C43E4">
      <w:pPr>
        <w:pStyle w:val="ListParagraph"/>
        <w:numPr>
          <w:ilvl w:val="0"/>
          <w:numId w:val="4"/>
        </w:numPr>
        <w:spacing w:after="160" w:line="276" w:lineRule="auto"/>
        <w:jc w:val="both"/>
        <w:rPr>
          <w:rFonts w:ascii="Arial" w:hAnsi="Arial" w:cs="Arial"/>
          <w:bCs/>
        </w:rPr>
      </w:pPr>
      <w:r w:rsidRPr="000847F6">
        <w:rPr>
          <w:rFonts w:ascii="Arial" w:hAnsi="Arial" w:cs="Arial"/>
          <w:bCs/>
        </w:rPr>
        <w:t>All devices attached to the account, including cameras, doorbells, chimes, pathlights, alarms, sensors, motion detectors, panic buttons, alarms, smart devices and beacons, along with product setup information such as the name and description of the Ring product, the location where the product was installed, adjustments made during setup, Wi-Fi network information, and product details including the Ring product’s model, serial number and software version;</w:t>
      </w:r>
    </w:p>
    <w:p w14:paraId="1C72C6F2" w14:textId="77777777" w:rsidR="000C43E4" w:rsidRPr="000847F6" w:rsidRDefault="000C43E4" w:rsidP="000C43E4">
      <w:pPr>
        <w:pStyle w:val="ListParagraph"/>
        <w:numPr>
          <w:ilvl w:val="0"/>
          <w:numId w:val="4"/>
        </w:numPr>
        <w:tabs>
          <w:tab w:val="left" w:pos="0"/>
        </w:tabs>
        <w:suppressAutoHyphens/>
        <w:spacing w:after="160" w:line="276" w:lineRule="auto"/>
        <w:jc w:val="both"/>
        <w:rPr>
          <w:rFonts w:ascii="Arial" w:hAnsi="Arial" w:cs="Arial"/>
          <w:bCs/>
        </w:rPr>
      </w:pPr>
      <w:r w:rsidRPr="000847F6">
        <w:rPr>
          <w:rFonts w:ascii="Arial" w:hAnsi="Arial" w:cs="Arial"/>
          <w:bCs/>
        </w:rPr>
        <w:lastRenderedPageBreak/>
        <w:t xml:space="preserve">The types of service(s) utilized by the user, the length of service(s) (including start date), and the means and source of any payments associated with the service(s) (including any credit card or bank account number with expiration date and security code);  </w:t>
      </w:r>
    </w:p>
    <w:p w14:paraId="7A46FAAB" w14:textId="77777777" w:rsidR="000C43E4" w:rsidRPr="000847F6" w:rsidRDefault="000C43E4" w:rsidP="000C43E4">
      <w:pPr>
        <w:pStyle w:val="ListParagraph"/>
        <w:numPr>
          <w:ilvl w:val="0"/>
          <w:numId w:val="4"/>
        </w:numPr>
        <w:tabs>
          <w:tab w:val="left" w:pos="0"/>
        </w:tabs>
        <w:suppressAutoHyphens/>
        <w:spacing w:after="160" w:line="276" w:lineRule="auto"/>
        <w:jc w:val="both"/>
        <w:rPr>
          <w:rFonts w:ascii="Arial" w:hAnsi="Arial" w:cs="Arial"/>
          <w:bCs/>
        </w:rPr>
      </w:pPr>
      <w:r w:rsidRPr="000847F6">
        <w:rPr>
          <w:rFonts w:ascii="Arial" w:hAnsi="Arial" w:cs="Arial"/>
          <w:bCs/>
        </w:rPr>
        <w:t>All privacy settings and other account settings, such as online username and password and other log- details used to access Ring products and services;</w:t>
      </w:r>
    </w:p>
    <w:p w14:paraId="100B5A46" w14:textId="77777777" w:rsidR="000C43E4" w:rsidRPr="000847F6" w:rsidRDefault="000C43E4" w:rsidP="000C43E4">
      <w:pPr>
        <w:pStyle w:val="ListParagraph"/>
        <w:numPr>
          <w:ilvl w:val="0"/>
          <w:numId w:val="4"/>
        </w:numPr>
        <w:spacing w:after="160" w:line="276" w:lineRule="auto"/>
        <w:jc w:val="both"/>
        <w:rPr>
          <w:rFonts w:ascii="Arial" w:hAnsi="Arial" w:cs="Arial"/>
          <w:bCs/>
        </w:rPr>
      </w:pPr>
      <w:r w:rsidRPr="000847F6">
        <w:rPr>
          <w:rFonts w:ascii="Arial" w:hAnsi="Arial" w:cs="Arial"/>
          <w:bCs/>
        </w:rPr>
        <w:t>All activity logs for the account and data collected in connection with the account, including “nearby incidents,” “history,” camera activity, event history, smart alerts, motions setting, device settings, and shared users</w:t>
      </w:r>
      <w:r w:rsidRPr="000847F6">
        <w:rPr>
          <w:rFonts w:ascii="Arial" w:hAnsi="Arial" w:cs="Arial"/>
          <w:bCs/>
          <w:lang w:eastAsia="ja-JP"/>
        </w:rPr>
        <w:t>;</w:t>
      </w:r>
    </w:p>
    <w:p w14:paraId="1E92F57D" w14:textId="77777777" w:rsidR="000C43E4" w:rsidRPr="000847F6" w:rsidRDefault="000C43E4" w:rsidP="000C43E4">
      <w:pPr>
        <w:pStyle w:val="ListParagraph"/>
        <w:numPr>
          <w:ilvl w:val="0"/>
          <w:numId w:val="4"/>
        </w:numPr>
        <w:spacing w:after="160" w:line="276" w:lineRule="auto"/>
        <w:jc w:val="both"/>
        <w:rPr>
          <w:rFonts w:ascii="Arial" w:hAnsi="Arial" w:cs="Arial"/>
          <w:bCs/>
        </w:rPr>
      </w:pPr>
      <w:r w:rsidRPr="000847F6">
        <w:rPr>
          <w:rFonts w:ascii="Arial" w:hAnsi="Arial" w:cs="Arial"/>
          <w:bCs/>
          <w:lang w:eastAsia="ja-JP"/>
        </w:rPr>
        <w:t>All geolocation information collected by Ring in connection with the above described account, including geolocation of the mobile device associated with the Ring application;</w:t>
      </w:r>
    </w:p>
    <w:p w14:paraId="06E08FE2" w14:textId="77777777" w:rsidR="000C43E4" w:rsidRPr="000847F6" w:rsidRDefault="000C43E4" w:rsidP="000C43E4">
      <w:pPr>
        <w:pStyle w:val="ListParagraph"/>
        <w:numPr>
          <w:ilvl w:val="0"/>
          <w:numId w:val="5"/>
        </w:numPr>
        <w:tabs>
          <w:tab w:val="left" w:pos="0"/>
        </w:tabs>
        <w:suppressAutoHyphens/>
        <w:spacing w:after="160" w:line="276" w:lineRule="auto"/>
        <w:ind w:left="360"/>
        <w:jc w:val="both"/>
        <w:rPr>
          <w:rFonts w:ascii="Arial" w:hAnsi="Arial" w:cs="Arial"/>
          <w:bCs/>
        </w:rPr>
      </w:pPr>
      <w:r w:rsidRPr="000847F6">
        <w:rPr>
          <w:rFonts w:ascii="Arial" w:hAnsi="Arial" w:cs="Arial"/>
          <w:bCs/>
        </w:rPr>
        <w:t xml:space="preserve">All </w:t>
      </w:r>
      <w:r w:rsidRPr="000847F6">
        <w:rPr>
          <w:rFonts w:ascii="Arial" w:hAnsi="Arial" w:cs="Arial"/>
          <w:bCs/>
          <w:lang w:eastAsia="ja-JP"/>
        </w:rPr>
        <w:t>audio and video recordings captured by any Ring device associated with the above described account, such as live and/or stored video and audio recordings, live video streams, images, comments, data collected from the surrounding environment (such as motion, events, temperature and ambient light);</w:t>
      </w:r>
      <w:r w:rsidRPr="000847F6">
        <w:rPr>
          <w:rFonts w:ascii="Arial" w:hAnsi="Arial" w:cs="Arial"/>
          <w:bCs/>
        </w:rPr>
        <w:t xml:space="preserve"> </w:t>
      </w:r>
    </w:p>
    <w:p w14:paraId="6FFC91E9" w14:textId="77777777" w:rsidR="000C43E4" w:rsidRPr="000847F6" w:rsidRDefault="000C43E4" w:rsidP="000C43E4">
      <w:pPr>
        <w:pStyle w:val="ListParagraph"/>
        <w:numPr>
          <w:ilvl w:val="0"/>
          <w:numId w:val="5"/>
        </w:numPr>
        <w:tabs>
          <w:tab w:val="left" w:pos="0"/>
        </w:tabs>
        <w:suppressAutoHyphens/>
        <w:spacing w:after="160" w:line="276" w:lineRule="auto"/>
        <w:ind w:left="360"/>
        <w:jc w:val="both"/>
        <w:rPr>
          <w:rFonts w:ascii="Arial" w:hAnsi="Arial" w:cs="Arial"/>
          <w:bCs/>
        </w:rPr>
      </w:pPr>
      <w:r w:rsidRPr="000847F6">
        <w:rPr>
          <w:rFonts w:ascii="Arial" w:hAnsi="Arial" w:cs="Arial"/>
          <w:bCs/>
        </w:rPr>
        <w:t>All messages or communications received or sent by the user of this account through the Ring application or website;</w:t>
      </w:r>
    </w:p>
    <w:p w14:paraId="47769C6B" w14:textId="77777777" w:rsidR="000C43E4" w:rsidRPr="000847F6" w:rsidRDefault="000C43E4" w:rsidP="000C43E4">
      <w:pPr>
        <w:pStyle w:val="ListParagraph"/>
        <w:numPr>
          <w:ilvl w:val="0"/>
          <w:numId w:val="5"/>
        </w:numPr>
        <w:tabs>
          <w:tab w:val="left" w:pos="0"/>
        </w:tabs>
        <w:suppressAutoHyphens/>
        <w:spacing w:after="160" w:line="276" w:lineRule="auto"/>
        <w:ind w:left="360"/>
        <w:jc w:val="both"/>
        <w:rPr>
          <w:rFonts w:ascii="Arial" w:hAnsi="Arial" w:cs="Arial"/>
          <w:bCs/>
        </w:rPr>
      </w:pPr>
      <w:r w:rsidRPr="000847F6">
        <w:rPr>
          <w:rFonts w:ascii="Arial" w:hAnsi="Arial" w:cs="Arial"/>
          <w:bCs/>
        </w:rPr>
        <w:t>All logs related to user’s access to the account, such as logins to the account through a mobile device application or website, along with any associated IP addresses, cookies, web beacons;</w:t>
      </w:r>
    </w:p>
    <w:p w14:paraId="2C5B899E" w14:textId="77777777" w:rsidR="000C43E4" w:rsidRPr="000847F6" w:rsidRDefault="000C43E4" w:rsidP="000C43E4">
      <w:pPr>
        <w:pStyle w:val="ListParagraph"/>
        <w:numPr>
          <w:ilvl w:val="0"/>
          <w:numId w:val="5"/>
        </w:numPr>
        <w:tabs>
          <w:tab w:val="left" w:pos="0"/>
        </w:tabs>
        <w:suppressAutoHyphens/>
        <w:spacing w:after="160" w:line="276" w:lineRule="auto"/>
        <w:ind w:left="360"/>
        <w:jc w:val="both"/>
        <w:rPr>
          <w:rFonts w:ascii="Arial" w:hAnsi="Arial" w:cs="Arial"/>
          <w:bCs/>
        </w:rPr>
      </w:pPr>
      <w:r w:rsidRPr="000847F6">
        <w:rPr>
          <w:rFonts w:ascii="Arial" w:hAnsi="Arial" w:cs="Arial"/>
          <w:bCs/>
        </w:rPr>
        <w:t>All social media handles, content, and other data posted on Ring’s social media pages;</w:t>
      </w:r>
    </w:p>
    <w:p w14:paraId="4EBB3695" w14:textId="77777777" w:rsidR="000C43E4" w:rsidRPr="000847F6" w:rsidRDefault="000C43E4" w:rsidP="000C43E4">
      <w:pPr>
        <w:pStyle w:val="ListParagraph"/>
        <w:numPr>
          <w:ilvl w:val="0"/>
          <w:numId w:val="5"/>
        </w:numPr>
        <w:tabs>
          <w:tab w:val="left" w:pos="0"/>
        </w:tabs>
        <w:suppressAutoHyphens/>
        <w:spacing w:after="160" w:line="276" w:lineRule="auto"/>
        <w:ind w:left="360"/>
        <w:jc w:val="both"/>
        <w:rPr>
          <w:rFonts w:ascii="Arial" w:hAnsi="Arial" w:cs="Arial"/>
          <w:bCs/>
        </w:rPr>
      </w:pPr>
      <w:r w:rsidRPr="000847F6">
        <w:rPr>
          <w:rFonts w:ascii="Arial" w:hAnsi="Arial" w:cs="Arial"/>
          <w:bCs/>
        </w:rPr>
        <w:t>All records pertaining to communications between Ring and any person regarding the user or the user’s Ring account, including contacts with support services and records of actions taken.</w:t>
      </w:r>
    </w:p>
    <w:p w14:paraId="04943B50" w14:textId="77777777" w:rsidR="00970966" w:rsidRPr="00795F11" w:rsidRDefault="00970966" w:rsidP="00970966">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bookmarkStart w:id="8" w:name="_Hlk51426640"/>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9"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9"/>
    </w:p>
    <w:bookmarkEnd w:id="8"/>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10"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10"/>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2712723E" w14:textId="77777777" w:rsidR="000C43E4" w:rsidRDefault="000C43E4" w:rsidP="000C43E4">
      <w:pPr>
        <w:spacing w:line="276" w:lineRule="auto"/>
        <w:rPr>
          <w:rFonts w:ascii="Arial" w:hAnsi="Arial" w:cs="Arial"/>
          <w:b/>
          <w:bCs/>
          <w:color w:val="0070C0"/>
          <w:sz w:val="24"/>
          <w:szCs w:val="24"/>
        </w:rPr>
      </w:pPr>
    </w:p>
    <w:p w14:paraId="64E2B4D8" w14:textId="5C00D5AF" w:rsidR="000C43E4" w:rsidRPr="00420DD8" w:rsidRDefault="000C43E4" w:rsidP="000C43E4">
      <w:pPr>
        <w:spacing w:line="276" w:lineRule="auto"/>
        <w:jc w:val="center"/>
        <w:rPr>
          <w:rFonts w:ascii="Arial" w:hAnsi="Arial" w:cs="Arial"/>
          <w:b/>
          <w:bCs/>
          <w:color w:val="0070C0"/>
          <w:sz w:val="24"/>
          <w:szCs w:val="24"/>
        </w:rPr>
      </w:pPr>
      <w:r w:rsidRPr="00420DD8">
        <w:rPr>
          <w:rFonts w:ascii="Arial" w:hAnsi="Arial" w:cs="Arial"/>
          <w:b/>
          <w:bCs/>
          <w:color w:val="0070C0"/>
          <w:sz w:val="24"/>
          <w:szCs w:val="24"/>
        </w:rPr>
        <w:t>Ring Information</w:t>
      </w:r>
    </w:p>
    <w:p w14:paraId="6840BC4D" w14:textId="77777777" w:rsidR="000C43E4" w:rsidRPr="00420DD8" w:rsidRDefault="000C43E4" w:rsidP="000C43E4">
      <w:pPr>
        <w:spacing w:line="276" w:lineRule="auto"/>
        <w:jc w:val="both"/>
        <w:rPr>
          <w:rFonts w:ascii="Arial" w:hAnsi="Arial" w:cs="Arial"/>
          <w:color w:val="0070C0"/>
          <w:sz w:val="24"/>
          <w:szCs w:val="24"/>
        </w:rPr>
      </w:pPr>
    </w:p>
    <w:p w14:paraId="1684BD27" w14:textId="77777777" w:rsidR="000C43E4" w:rsidRPr="00420DD8" w:rsidRDefault="000C43E4" w:rsidP="000C43E4">
      <w:pPr>
        <w:tabs>
          <w:tab w:val="left" w:pos="630"/>
        </w:tabs>
        <w:spacing w:line="276" w:lineRule="auto"/>
        <w:jc w:val="both"/>
        <w:rPr>
          <w:rFonts w:ascii="Arial" w:hAnsi="Arial" w:cs="Arial"/>
          <w:color w:val="0070C0"/>
          <w:sz w:val="24"/>
          <w:szCs w:val="24"/>
          <w:shd w:val="clear" w:color="auto" w:fill="FFFFFF"/>
        </w:rPr>
      </w:pPr>
      <w:r w:rsidRPr="00420DD8">
        <w:rPr>
          <w:rFonts w:ascii="Arial" w:hAnsi="Arial" w:cs="Arial"/>
          <w:color w:val="0070C0"/>
          <w:sz w:val="24"/>
          <w:szCs w:val="24"/>
          <w:shd w:val="clear" w:color="auto" w:fill="FFFFFF"/>
        </w:rPr>
        <w:t xml:space="preserve">The Ring Video Doorbell is a “smart doorbell” that contains a high-definition camera, a motion sensor, and a microphone and speaker for two-way audio communication. It integrates with an associated mobile app, which allows users to view real-time video from the camera, receive notifications when the doorbell is rung, and communicate with visitors at the door via the integrated speaker and microphone. It is also capable of operating as a surveillance camera, and can automatically trigger recordings when rung, or when its motion sensors are activated.  With a subscription, uses are able to store their videos to a cloud server owned by Ring.  </w:t>
      </w:r>
    </w:p>
    <w:p w14:paraId="7D593936" w14:textId="77777777" w:rsidR="000C43E4" w:rsidRPr="00420DD8" w:rsidRDefault="000C43E4" w:rsidP="000C43E4">
      <w:pPr>
        <w:spacing w:line="276" w:lineRule="auto"/>
        <w:jc w:val="both"/>
        <w:rPr>
          <w:rFonts w:ascii="Arial" w:hAnsi="Arial" w:cs="Arial"/>
          <w:color w:val="0070C0"/>
          <w:sz w:val="24"/>
          <w:szCs w:val="24"/>
          <w:shd w:val="clear" w:color="auto" w:fill="FFFFFF"/>
        </w:rPr>
      </w:pPr>
    </w:p>
    <w:p w14:paraId="62F4C7B9" w14:textId="77777777" w:rsidR="000C43E4" w:rsidRPr="00420DD8" w:rsidRDefault="000C43E4" w:rsidP="000C43E4">
      <w:pPr>
        <w:spacing w:line="276" w:lineRule="auto"/>
        <w:jc w:val="both"/>
        <w:rPr>
          <w:rFonts w:ascii="Arial" w:hAnsi="Arial" w:cs="Arial"/>
          <w:sz w:val="24"/>
          <w:szCs w:val="24"/>
        </w:rPr>
      </w:pPr>
      <w:r w:rsidRPr="00420DD8">
        <w:rPr>
          <w:rFonts w:ascii="Arial" w:hAnsi="Arial" w:cs="Arial"/>
          <w:color w:val="0070C0"/>
          <w:sz w:val="24"/>
          <w:szCs w:val="24"/>
          <w:shd w:val="clear" w:color="auto" w:fill="FFFFFF"/>
        </w:rPr>
        <w:t>Ring collects and stores “non-content” information on their uses that includes user information such as name, address, email address, billing information, date of account creation, and other types of account information.  As noted above, Ring also stores video content to its cloud servers</w:t>
      </w:r>
      <w:r w:rsidRPr="00420DD8">
        <w:rPr>
          <w:rFonts w:ascii="Arial" w:hAnsi="Arial" w:cs="Arial"/>
          <w:sz w:val="24"/>
          <w:szCs w:val="24"/>
          <w:shd w:val="clear" w:color="auto" w:fill="FFFFFF"/>
        </w:rPr>
        <w:t>.</w:t>
      </w:r>
    </w:p>
    <w:p w14:paraId="598B3EA2" w14:textId="35040712" w:rsidR="00970966" w:rsidRDefault="00970966" w:rsidP="00970966">
      <w:pPr>
        <w:spacing w:line="276" w:lineRule="auto"/>
        <w:jc w:val="both"/>
        <w:rPr>
          <w:rFonts w:ascii="Arial" w:hAnsi="Arial" w:cs="Arial"/>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w:t>
      </w:r>
      <w:r w:rsidRPr="00622891">
        <w:rPr>
          <w:rFonts w:ascii="Arial" w:hAnsi="Arial" w:cs="Arial"/>
          <w:color w:val="0070C0"/>
          <w:sz w:val="24"/>
          <w:szCs w:val="24"/>
        </w:rPr>
        <w:lastRenderedPageBreak/>
        <w:t xml:space="preserve">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paren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54163710"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r w:rsidR="000C43E4" w:rsidRPr="000847F6">
        <w:rPr>
          <w:rFonts w:ascii="Arial" w:hAnsi="Arial" w:cs="Arial"/>
          <w:sz w:val="24"/>
          <w:szCs w:val="24"/>
        </w:rPr>
        <w:t>Ring</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1B0F41B8" w:rsidR="00E944FC" w:rsidRPr="00E944FC" w:rsidRDefault="000C43E4" w:rsidP="00831F60">
      <w:pPr>
        <w:spacing w:line="276" w:lineRule="auto"/>
        <w:jc w:val="both"/>
        <w:rPr>
          <w:rFonts w:ascii="Arial" w:hAnsi="Arial" w:cs="Arial"/>
          <w:sz w:val="24"/>
          <w:szCs w:val="24"/>
        </w:rPr>
      </w:pPr>
      <w:r w:rsidRPr="000847F6">
        <w:rPr>
          <w:rFonts w:ascii="Arial" w:hAnsi="Arial" w:cs="Arial"/>
          <w:sz w:val="24"/>
          <w:szCs w:val="24"/>
        </w:rPr>
        <w:t>Ring, LLC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0847F6">
        <w:rPr>
          <w:rFonts w:ascii="Arial" w:hAnsi="Arial" w:cs="Arial"/>
          <w:sz w:val="24"/>
          <w:szCs w:val="24"/>
        </w:rPr>
        <w:t>Ring, LLC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1"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lastRenderedPageBreak/>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1"/>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2"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2"/>
    </w:p>
    <w:p w14:paraId="0E749DA0" w14:textId="4EC020C6"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0C43E4" w:rsidRPr="000847F6">
        <w:rPr>
          <w:rFonts w:ascii="Arial" w:hAnsi="Arial" w:cs="Arial"/>
          <w:szCs w:val="24"/>
        </w:rPr>
        <w:t>Ring, LLC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17078EAA"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0C43E4" w:rsidRPr="000847F6">
        <w:rPr>
          <w:rFonts w:ascii="Arial" w:hAnsi="Arial" w:cs="Arial"/>
          <w:szCs w:val="24"/>
        </w:rPr>
        <w:t>Ring, LLC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3"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4"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5"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6" w:name="_Hlk52953048"/>
      <w:r w:rsidRPr="00795F11">
        <w:rPr>
          <w:rFonts w:ascii="Arial" w:hAnsi="Arial" w:cs="Arial"/>
          <w:color w:val="FF0000"/>
          <w:sz w:val="24"/>
          <w:szCs w:val="24"/>
        </w:rPr>
        <w:t>DATE</w:t>
      </w:r>
      <w:bookmarkEnd w:id="16"/>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3"/>
    <w:bookmarkEnd w:id="14"/>
    <w:bookmarkEnd w:id="15"/>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7" w:name="_Hlk36478003"/>
      <w:r w:rsidRPr="00DE0EC9">
        <w:rPr>
          <w:rFonts w:ascii="Arial" w:hAnsi="Arial" w:cs="Arial"/>
          <w:sz w:val="24"/>
          <w:szCs w:val="24"/>
        </w:rPr>
        <w:t xml:space="preserve">The Court, upon review of an affidavit filed by </w:t>
      </w:r>
      <w:bookmarkStart w:id="18" w:name="_Hlk22844921"/>
      <w:r w:rsidRPr="006F56C3">
        <w:rPr>
          <w:rFonts w:ascii="Arial" w:hAnsi="Arial" w:cs="Arial"/>
          <w:color w:val="FF0000"/>
          <w:kern w:val="16"/>
          <w:sz w:val="24"/>
          <w:szCs w:val="24"/>
        </w:rPr>
        <w:t>YOUR NAME HERE</w:t>
      </w:r>
      <w:bookmarkEnd w:id="18"/>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42F7C717" w14:textId="77777777" w:rsidR="000C43E4" w:rsidRPr="000847F6" w:rsidRDefault="000C43E4" w:rsidP="000C43E4">
      <w:pPr>
        <w:spacing w:line="276" w:lineRule="auto"/>
        <w:jc w:val="both"/>
        <w:rPr>
          <w:rFonts w:ascii="Arial" w:hAnsi="Arial" w:cs="Arial"/>
          <w:color w:val="000000"/>
          <w:sz w:val="24"/>
          <w:szCs w:val="24"/>
        </w:rPr>
      </w:pPr>
      <w:bookmarkStart w:id="19" w:name="_Hlk36478086"/>
      <w:bookmarkStart w:id="20" w:name="_Hlk52545381"/>
      <w:bookmarkEnd w:id="17"/>
    </w:p>
    <w:p w14:paraId="369D848A" w14:textId="77777777" w:rsidR="000C43E4" w:rsidRPr="000847F6" w:rsidRDefault="000C43E4" w:rsidP="000C43E4">
      <w:pPr>
        <w:spacing w:line="276" w:lineRule="auto"/>
        <w:jc w:val="both"/>
        <w:rPr>
          <w:rFonts w:ascii="Arial" w:hAnsi="Arial" w:cs="Arial"/>
          <w:b/>
          <w:sz w:val="24"/>
          <w:szCs w:val="24"/>
        </w:rPr>
      </w:pPr>
      <w:r w:rsidRPr="000847F6">
        <w:rPr>
          <w:rFonts w:ascii="Arial" w:hAnsi="Arial" w:cs="Arial"/>
          <w:b/>
          <w:sz w:val="24"/>
          <w:szCs w:val="24"/>
        </w:rPr>
        <w:t>Ring, LLC</w:t>
      </w:r>
    </w:p>
    <w:p w14:paraId="53F26B0A" w14:textId="77777777" w:rsidR="000C43E4" w:rsidRPr="000847F6" w:rsidRDefault="000C43E4" w:rsidP="000C43E4">
      <w:pPr>
        <w:spacing w:line="276" w:lineRule="auto"/>
        <w:jc w:val="both"/>
        <w:rPr>
          <w:rFonts w:ascii="Arial" w:hAnsi="Arial" w:cs="Arial"/>
          <w:b/>
          <w:sz w:val="24"/>
          <w:szCs w:val="24"/>
        </w:rPr>
      </w:pPr>
      <w:r w:rsidRPr="000847F6">
        <w:rPr>
          <w:rFonts w:ascii="Arial" w:hAnsi="Arial" w:cs="Arial"/>
          <w:b/>
          <w:sz w:val="24"/>
          <w:szCs w:val="24"/>
        </w:rPr>
        <w:t>ATTN: Ring Legal Department, Custodian of Records</w:t>
      </w:r>
    </w:p>
    <w:p w14:paraId="16012E5C" w14:textId="77777777" w:rsidR="000C43E4" w:rsidRPr="000847F6" w:rsidRDefault="000C43E4" w:rsidP="000C43E4">
      <w:pPr>
        <w:spacing w:line="276" w:lineRule="auto"/>
        <w:jc w:val="both"/>
        <w:rPr>
          <w:rFonts w:ascii="Arial" w:hAnsi="Arial" w:cs="Arial"/>
          <w:b/>
          <w:sz w:val="24"/>
          <w:szCs w:val="24"/>
        </w:rPr>
      </w:pPr>
      <w:r w:rsidRPr="000847F6">
        <w:rPr>
          <w:rFonts w:ascii="Arial" w:hAnsi="Arial" w:cs="Arial"/>
          <w:b/>
          <w:sz w:val="24"/>
          <w:szCs w:val="24"/>
        </w:rPr>
        <w:t>1523 26</w:t>
      </w:r>
      <w:r w:rsidRPr="000847F6">
        <w:rPr>
          <w:rFonts w:ascii="Arial" w:hAnsi="Arial" w:cs="Arial"/>
          <w:b/>
          <w:sz w:val="24"/>
          <w:szCs w:val="24"/>
          <w:vertAlign w:val="superscript"/>
        </w:rPr>
        <w:t>th</w:t>
      </w:r>
      <w:r w:rsidRPr="000847F6">
        <w:rPr>
          <w:rFonts w:ascii="Arial" w:hAnsi="Arial" w:cs="Arial"/>
          <w:b/>
          <w:sz w:val="24"/>
          <w:szCs w:val="24"/>
        </w:rPr>
        <w:t xml:space="preserve"> Street</w:t>
      </w:r>
    </w:p>
    <w:p w14:paraId="465C3D16" w14:textId="77777777" w:rsidR="000C43E4" w:rsidRPr="000847F6" w:rsidRDefault="000C43E4" w:rsidP="000C43E4">
      <w:pPr>
        <w:spacing w:line="276" w:lineRule="auto"/>
        <w:jc w:val="both"/>
        <w:rPr>
          <w:rFonts w:ascii="Arial" w:hAnsi="Arial" w:cs="Arial"/>
          <w:b/>
          <w:sz w:val="24"/>
          <w:szCs w:val="24"/>
        </w:rPr>
      </w:pPr>
      <w:r w:rsidRPr="000847F6">
        <w:rPr>
          <w:rFonts w:ascii="Arial" w:hAnsi="Arial" w:cs="Arial"/>
          <w:b/>
          <w:sz w:val="24"/>
          <w:szCs w:val="24"/>
        </w:rPr>
        <w:t>Santa Monica, CA 90404</w:t>
      </w:r>
    </w:p>
    <w:p w14:paraId="5BA061A3" w14:textId="77777777" w:rsidR="000C43E4" w:rsidRPr="000847F6" w:rsidRDefault="000C43E4" w:rsidP="000C43E4">
      <w:pPr>
        <w:spacing w:line="276" w:lineRule="auto"/>
        <w:jc w:val="both"/>
        <w:rPr>
          <w:rFonts w:ascii="Arial" w:hAnsi="Arial" w:cs="Arial"/>
          <w:b/>
          <w:sz w:val="24"/>
          <w:szCs w:val="24"/>
        </w:rPr>
      </w:pPr>
    </w:p>
    <w:p w14:paraId="32CE9297" w14:textId="77777777" w:rsidR="000C43E4" w:rsidRPr="000847F6" w:rsidRDefault="000C43E4" w:rsidP="000C43E4">
      <w:pPr>
        <w:spacing w:line="276" w:lineRule="auto"/>
        <w:jc w:val="both"/>
        <w:rPr>
          <w:rFonts w:ascii="Arial" w:hAnsi="Arial" w:cs="Arial"/>
          <w:b/>
          <w:sz w:val="24"/>
          <w:szCs w:val="24"/>
        </w:rPr>
      </w:pPr>
      <w:r w:rsidRPr="000847F6">
        <w:rPr>
          <w:rFonts w:ascii="Arial" w:hAnsi="Arial" w:cs="Arial"/>
          <w:b/>
          <w:sz w:val="24"/>
          <w:szCs w:val="24"/>
        </w:rPr>
        <w:t>Service via email at subpoenas@ring.com</w:t>
      </w:r>
    </w:p>
    <w:p w14:paraId="39DA85AB" w14:textId="77777777" w:rsidR="000C43E4" w:rsidRPr="000847F6" w:rsidRDefault="000C43E4" w:rsidP="000C43E4">
      <w:pPr>
        <w:spacing w:line="276" w:lineRule="auto"/>
        <w:jc w:val="both"/>
        <w:rPr>
          <w:rFonts w:ascii="Arial" w:hAnsi="Arial" w:cs="Arial"/>
          <w:color w:val="000000"/>
          <w:sz w:val="24"/>
          <w:szCs w:val="24"/>
        </w:rPr>
      </w:pPr>
    </w:p>
    <w:bookmarkEnd w:id="20"/>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9"/>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21"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21"/>
    </w:p>
    <w:p w14:paraId="5BE86DC4" w14:textId="77777777" w:rsidR="00DE0EC9" w:rsidRPr="00550FA1" w:rsidRDefault="00DE0EC9" w:rsidP="00DE0EC9">
      <w:pPr>
        <w:spacing w:line="276" w:lineRule="auto"/>
        <w:jc w:val="both"/>
        <w:rPr>
          <w:rFonts w:ascii="Arial" w:hAnsi="Arial" w:cs="Arial"/>
          <w:color w:val="000000"/>
          <w:sz w:val="24"/>
          <w:szCs w:val="24"/>
        </w:rPr>
      </w:pPr>
    </w:p>
    <w:p w14:paraId="11322724" w14:textId="77777777" w:rsidR="000C43E4" w:rsidRDefault="000C43E4" w:rsidP="000C43E4">
      <w:pPr>
        <w:spacing w:line="276" w:lineRule="auto"/>
        <w:jc w:val="both"/>
        <w:rPr>
          <w:rFonts w:ascii="Arial" w:hAnsi="Arial" w:cs="Arial"/>
          <w:bCs/>
          <w:sz w:val="24"/>
          <w:szCs w:val="24"/>
        </w:rPr>
      </w:pPr>
      <w:bookmarkStart w:id="22" w:name="_Hlk36478485"/>
      <w:bookmarkStart w:id="23" w:name="_Hlk52545393"/>
      <w:r w:rsidRPr="000847F6">
        <w:rPr>
          <w:rFonts w:ascii="Arial" w:hAnsi="Arial" w:cs="Arial"/>
          <w:bCs/>
          <w:sz w:val="24"/>
          <w:szCs w:val="24"/>
        </w:rPr>
        <w:t>The following records, data, or information for Ring user identified as</w:t>
      </w:r>
      <w:r>
        <w:rPr>
          <w:rFonts w:ascii="Arial" w:hAnsi="Arial" w:cs="Arial"/>
          <w:bCs/>
          <w:sz w:val="24"/>
          <w:szCs w:val="24"/>
        </w:rPr>
        <w:t>:</w:t>
      </w:r>
      <w:r w:rsidRPr="000847F6">
        <w:rPr>
          <w:rFonts w:ascii="Arial" w:hAnsi="Arial" w:cs="Arial"/>
          <w:bCs/>
          <w:sz w:val="24"/>
          <w:szCs w:val="24"/>
        </w:rPr>
        <w:t xml:space="preserve"> </w:t>
      </w:r>
    </w:p>
    <w:p w14:paraId="4C144D4B" w14:textId="77777777" w:rsidR="000C43E4" w:rsidRDefault="000C43E4" w:rsidP="000C43E4">
      <w:pPr>
        <w:spacing w:line="276" w:lineRule="auto"/>
        <w:ind w:firstLine="720"/>
        <w:jc w:val="both"/>
        <w:rPr>
          <w:rFonts w:ascii="Arial" w:hAnsi="Arial" w:cs="Arial"/>
          <w:bCs/>
          <w:color w:val="FF0000"/>
          <w:sz w:val="24"/>
          <w:szCs w:val="24"/>
        </w:rPr>
      </w:pPr>
      <w:r>
        <w:rPr>
          <w:rFonts w:ascii="Arial" w:hAnsi="Arial" w:cs="Arial"/>
          <w:bCs/>
          <w:sz w:val="24"/>
          <w:szCs w:val="24"/>
        </w:rPr>
        <w:t xml:space="preserve">MAC Address: </w:t>
      </w:r>
      <w:r>
        <w:rPr>
          <w:rFonts w:ascii="Arial" w:hAnsi="Arial" w:cs="Arial"/>
          <w:bCs/>
          <w:color w:val="FF0000"/>
          <w:sz w:val="24"/>
          <w:szCs w:val="24"/>
        </w:rPr>
        <w:t>MAC ADDRESS</w:t>
      </w:r>
    </w:p>
    <w:p w14:paraId="41E61F72" w14:textId="77777777" w:rsidR="000C43E4" w:rsidRDefault="000C43E4" w:rsidP="000C43E4">
      <w:pPr>
        <w:spacing w:line="276" w:lineRule="auto"/>
        <w:ind w:firstLine="720"/>
        <w:jc w:val="both"/>
        <w:rPr>
          <w:rFonts w:ascii="Arial" w:hAnsi="Arial" w:cs="Arial"/>
          <w:bCs/>
          <w:color w:val="FF0000"/>
          <w:sz w:val="24"/>
          <w:szCs w:val="24"/>
        </w:rPr>
      </w:pPr>
      <w:r w:rsidRPr="00206992">
        <w:rPr>
          <w:rFonts w:ascii="Arial" w:hAnsi="Arial" w:cs="Arial"/>
          <w:bCs/>
          <w:color w:val="000000" w:themeColor="text1"/>
          <w:sz w:val="24"/>
          <w:szCs w:val="24"/>
        </w:rPr>
        <w:t xml:space="preserve">Account Holder: </w:t>
      </w:r>
      <w:r>
        <w:rPr>
          <w:rFonts w:ascii="Arial" w:hAnsi="Arial" w:cs="Arial"/>
          <w:bCs/>
          <w:color w:val="FF0000"/>
          <w:sz w:val="24"/>
          <w:szCs w:val="24"/>
        </w:rPr>
        <w:t xml:space="preserve">NAME </w:t>
      </w:r>
    </w:p>
    <w:p w14:paraId="34513327" w14:textId="77777777" w:rsidR="000C43E4" w:rsidRDefault="000C43E4" w:rsidP="000C43E4">
      <w:pPr>
        <w:spacing w:line="276" w:lineRule="auto"/>
        <w:ind w:firstLine="720"/>
        <w:jc w:val="both"/>
        <w:rPr>
          <w:rFonts w:ascii="Arial" w:hAnsi="Arial" w:cs="Arial"/>
          <w:bCs/>
          <w:color w:val="FF0000"/>
          <w:sz w:val="24"/>
          <w:szCs w:val="24"/>
        </w:rPr>
      </w:pPr>
      <w:r w:rsidRPr="00206992">
        <w:rPr>
          <w:rFonts w:ascii="Arial" w:hAnsi="Arial" w:cs="Arial"/>
          <w:bCs/>
          <w:color w:val="000000" w:themeColor="text1"/>
          <w:sz w:val="24"/>
          <w:szCs w:val="24"/>
        </w:rPr>
        <w:t xml:space="preserve">Physical Address: </w:t>
      </w:r>
      <w:r>
        <w:rPr>
          <w:rFonts w:ascii="Arial" w:hAnsi="Arial" w:cs="Arial"/>
          <w:bCs/>
          <w:color w:val="FF0000"/>
          <w:sz w:val="24"/>
          <w:szCs w:val="24"/>
        </w:rPr>
        <w:t>PHYSICAL ADDRESS</w:t>
      </w:r>
    </w:p>
    <w:p w14:paraId="2A2437BC" w14:textId="77777777" w:rsidR="000C43E4" w:rsidRDefault="000C43E4" w:rsidP="000C43E4">
      <w:pPr>
        <w:spacing w:line="276" w:lineRule="auto"/>
        <w:ind w:firstLine="720"/>
        <w:jc w:val="both"/>
        <w:rPr>
          <w:rFonts w:ascii="Arial" w:hAnsi="Arial" w:cs="Arial"/>
          <w:bCs/>
          <w:color w:val="FF0000"/>
          <w:sz w:val="24"/>
          <w:szCs w:val="24"/>
        </w:rPr>
      </w:pPr>
      <w:r w:rsidRPr="00206992">
        <w:rPr>
          <w:rFonts w:ascii="Arial" w:hAnsi="Arial" w:cs="Arial"/>
          <w:bCs/>
          <w:color w:val="000000" w:themeColor="text1"/>
          <w:sz w:val="24"/>
          <w:szCs w:val="24"/>
        </w:rPr>
        <w:t xml:space="preserve">Phone Number: </w:t>
      </w:r>
      <w:r>
        <w:rPr>
          <w:rFonts w:ascii="Arial" w:hAnsi="Arial" w:cs="Arial"/>
          <w:bCs/>
          <w:color w:val="FF0000"/>
          <w:sz w:val="24"/>
          <w:szCs w:val="24"/>
        </w:rPr>
        <w:t>PHONE NUMBER</w:t>
      </w:r>
    </w:p>
    <w:p w14:paraId="4A7AF599" w14:textId="77777777" w:rsidR="000C43E4" w:rsidRPr="00206992" w:rsidRDefault="000C43E4" w:rsidP="000C43E4">
      <w:pPr>
        <w:spacing w:line="276" w:lineRule="auto"/>
        <w:ind w:firstLine="720"/>
        <w:jc w:val="both"/>
        <w:rPr>
          <w:rFonts w:ascii="Arial" w:hAnsi="Arial" w:cs="Arial"/>
          <w:bCs/>
          <w:color w:val="FF0000"/>
          <w:sz w:val="24"/>
          <w:szCs w:val="24"/>
        </w:rPr>
      </w:pPr>
      <w:r w:rsidRPr="00206992">
        <w:rPr>
          <w:rFonts w:ascii="Arial" w:hAnsi="Arial" w:cs="Arial"/>
          <w:bCs/>
          <w:color w:val="000000" w:themeColor="text1"/>
          <w:sz w:val="24"/>
          <w:szCs w:val="24"/>
        </w:rPr>
        <w:t xml:space="preserve">Email Address: </w:t>
      </w:r>
      <w:r>
        <w:rPr>
          <w:rFonts w:ascii="Arial" w:hAnsi="Arial" w:cs="Arial"/>
          <w:bCs/>
          <w:color w:val="FF0000"/>
          <w:sz w:val="24"/>
          <w:szCs w:val="24"/>
        </w:rPr>
        <w:t>EMAIL ADDRESS</w:t>
      </w:r>
      <w:r w:rsidRPr="000847F6">
        <w:rPr>
          <w:rFonts w:ascii="Arial" w:hAnsi="Arial" w:cs="Arial"/>
          <w:bCs/>
          <w:color w:val="282A2A"/>
          <w:w w:val="105"/>
          <w:sz w:val="24"/>
          <w:szCs w:val="24"/>
        </w:rPr>
        <w:t xml:space="preserve"> </w:t>
      </w:r>
    </w:p>
    <w:p w14:paraId="6A2CC14D" w14:textId="77777777" w:rsidR="000C43E4" w:rsidRDefault="000C43E4" w:rsidP="000C43E4">
      <w:pPr>
        <w:spacing w:line="276" w:lineRule="auto"/>
        <w:jc w:val="both"/>
        <w:rPr>
          <w:rFonts w:ascii="Arial" w:hAnsi="Arial" w:cs="Arial"/>
          <w:bCs/>
          <w:color w:val="282A2A"/>
          <w:w w:val="105"/>
          <w:sz w:val="24"/>
          <w:szCs w:val="24"/>
        </w:rPr>
      </w:pPr>
    </w:p>
    <w:p w14:paraId="52009531" w14:textId="77777777" w:rsidR="000C43E4" w:rsidRPr="000847F6" w:rsidRDefault="000C43E4" w:rsidP="000C43E4">
      <w:pPr>
        <w:spacing w:line="276" w:lineRule="auto"/>
        <w:jc w:val="both"/>
        <w:rPr>
          <w:rFonts w:ascii="Arial" w:hAnsi="Arial" w:cs="Arial"/>
          <w:color w:val="000000"/>
          <w:sz w:val="24"/>
          <w:szCs w:val="24"/>
        </w:rPr>
      </w:pPr>
      <w:r w:rsidRPr="000847F6">
        <w:rPr>
          <w:rFonts w:ascii="Arial" w:hAnsi="Arial" w:cs="Arial"/>
          <w:bCs/>
          <w:color w:val="282A2A"/>
          <w:w w:val="105"/>
          <w:sz w:val="24"/>
          <w:szCs w:val="24"/>
        </w:rPr>
        <w:t xml:space="preserve">between the dates of </w:t>
      </w:r>
      <w:r w:rsidRPr="000847F6">
        <w:rPr>
          <w:rFonts w:ascii="Arial" w:hAnsi="Arial" w:cs="Arial"/>
          <w:bCs/>
          <w:color w:val="FF0000"/>
          <w:w w:val="105"/>
          <w:sz w:val="24"/>
          <w:szCs w:val="24"/>
        </w:rPr>
        <w:t>DATE OF INTEREST</w:t>
      </w:r>
      <w:r w:rsidRPr="000847F6">
        <w:rPr>
          <w:rFonts w:ascii="Arial" w:hAnsi="Arial" w:cs="Arial"/>
          <w:bCs/>
          <w:color w:val="282A2A"/>
          <w:w w:val="105"/>
          <w:sz w:val="24"/>
          <w:szCs w:val="24"/>
        </w:rPr>
        <w:t xml:space="preserve"> through </w:t>
      </w:r>
      <w:r w:rsidRPr="000847F6">
        <w:rPr>
          <w:rFonts w:ascii="Arial" w:hAnsi="Arial" w:cs="Arial"/>
          <w:bCs/>
          <w:color w:val="FF0000"/>
          <w:w w:val="105"/>
          <w:sz w:val="24"/>
          <w:szCs w:val="24"/>
        </w:rPr>
        <w:t>DATE OF INTEREST</w:t>
      </w:r>
      <w:r w:rsidRPr="000847F6">
        <w:rPr>
          <w:rFonts w:ascii="Arial" w:hAnsi="Arial" w:cs="Arial"/>
          <w:bCs/>
          <w:color w:val="282A2A"/>
          <w:w w:val="105"/>
          <w:sz w:val="24"/>
          <w:szCs w:val="24"/>
        </w:rPr>
        <w:t xml:space="preserve"> for evidence of the crimes </w:t>
      </w:r>
      <w:r w:rsidRPr="000847F6">
        <w:rPr>
          <w:rFonts w:ascii="Arial" w:hAnsi="Arial" w:cs="Arial"/>
          <w:bCs/>
          <w:color w:val="FF0000"/>
          <w:sz w:val="24"/>
          <w:szCs w:val="24"/>
        </w:rPr>
        <w:t>CRIMINAL OFFENSE</w:t>
      </w:r>
      <w:r w:rsidRPr="000847F6">
        <w:rPr>
          <w:rFonts w:ascii="Arial" w:hAnsi="Arial" w:cs="Arial"/>
          <w:bCs/>
          <w:sz w:val="24"/>
          <w:szCs w:val="24"/>
        </w:rPr>
        <w:t>:</w:t>
      </w:r>
    </w:p>
    <w:p w14:paraId="7B685A0E" w14:textId="77777777" w:rsidR="000C43E4" w:rsidRPr="000847F6" w:rsidRDefault="000C43E4" w:rsidP="000C43E4">
      <w:pPr>
        <w:pStyle w:val="ListParagraph"/>
        <w:numPr>
          <w:ilvl w:val="0"/>
          <w:numId w:val="4"/>
        </w:numPr>
        <w:spacing w:after="160" w:line="276" w:lineRule="auto"/>
        <w:jc w:val="both"/>
        <w:rPr>
          <w:rFonts w:ascii="Arial" w:hAnsi="Arial" w:cs="Arial"/>
          <w:bCs/>
        </w:rPr>
      </w:pPr>
      <w:r w:rsidRPr="000847F6">
        <w:rPr>
          <w:rFonts w:ascii="Arial" w:hAnsi="Arial" w:cs="Arial"/>
          <w:bCs/>
        </w:rPr>
        <w:t>All subscriber contact and personal identifying information, including full name, user identification number, birth date, gender, contact e-mail addresses, security questions and answers, physical address (including city, state, and zip code), telephone numbers, and any other personal identifiers;</w:t>
      </w:r>
    </w:p>
    <w:p w14:paraId="6D53C272" w14:textId="77777777" w:rsidR="000C43E4" w:rsidRPr="000847F6" w:rsidRDefault="000C43E4" w:rsidP="000C43E4">
      <w:pPr>
        <w:pStyle w:val="ListParagraph"/>
        <w:numPr>
          <w:ilvl w:val="0"/>
          <w:numId w:val="4"/>
        </w:numPr>
        <w:spacing w:after="160" w:line="276" w:lineRule="auto"/>
        <w:jc w:val="both"/>
        <w:rPr>
          <w:rFonts w:ascii="Arial" w:hAnsi="Arial" w:cs="Arial"/>
          <w:bCs/>
        </w:rPr>
      </w:pPr>
      <w:r w:rsidRPr="000847F6">
        <w:rPr>
          <w:rFonts w:ascii="Arial" w:hAnsi="Arial" w:cs="Arial"/>
          <w:bCs/>
        </w:rPr>
        <w:t>All mobile or computer devices(s) used and otherwise associated with the subscriber’s account – ESN, ICCID, IMSI, IMEI, and MAC address numbers and activation dates;</w:t>
      </w:r>
    </w:p>
    <w:p w14:paraId="415776E4" w14:textId="77777777" w:rsidR="000C43E4" w:rsidRPr="000847F6" w:rsidRDefault="000C43E4" w:rsidP="000C43E4">
      <w:pPr>
        <w:pStyle w:val="ListParagraph"/>
        <w:numPr>
          <w:ilvl w:val="0"/>
          <w:numId w:val="4"/>
        </w:numPr>
        <w:spacing w:after="160" w:line="276" w:lineRule="auto"/>
        <w:jc w:val="both"/>
        <w:rPr>
          <w:rFonts w:ascii="Arial" w:hAnsi="Arial" w:cs="Arial"/>
          <w:bCs/>
        </w:rPr>
      </w:pPr>
      <w:r w:rsidRPr="000847F6">
        <w:rPr>
          <w:rFonts w:ascii="Arial" w:hAnsi="Arial" w:cs="Arial"/>
          <w:bCs/>
        </w:rPr>
        <w:t>All devices attached to the account, including cameras, doorbells, chimes, pathlights, alarms, sensors, motion detectors, panic buttons, alarms, smart devices and beacons, along with product setup information such as the name and description of the Ring product, the location where the product was installed, adjustments made during setup, Wi-Fi network information, and product details including the Ring product’s model, serial number and software version;</w:t>
      </w:r>
    </w:p>
    <w:p w14:paraId="5378DCD2" w14:textId="77777777" w:rsidR="000C43E4" w:rsidRPr="000847F6" w:rsidRDefault="000C43E4" w:rsidP="000C43E4">
      <w:pPr>
        <w:pStyle w:val="ListParagraph"/>
        <w:numPr>
          <w:ilvl w:val="0"/>
          <w:numId w:val="4"/>
        </w:numPr>
        <w:tabs>
          <w:tab w:val="left" w:pos="0"/>
        </w:tabs>
        <w:suppressAutoHyphens/>
        <w:spacing w:after="160" w:line="276" w:lineRule="auto"/>
        <w:jc w:val="both"/>
        <w:rPr>
          <w:rFonts w:ascii="Arial" w:hAnsi="Arial" w:cs="Arial"/>
          <w:bCs/>
        </w:rPr>
      </w:pPr>
      <w:r w:rsidRPr="000847F6">
        <w:rPr>
          <w:rFonts w:ascii="Arial" w:hAnsi="Arial" w:cs="Arial"/>
          <w:bCs/>
        </w:rPr>
        <w:t xml:space="preserve">The types of service(s) utilized by the user, the length of service(s) (including start date), and the means and source of any payments associated with the service(s) (including any credit card or bank account number with expiration date and security code);  </w:t>
      </w:r>
    </w:p>
    <w:p w14:paraId="5EBC55E1" w14:textId="77777777" w:rsidR="000C43E4" w:rsidRPr="000847F6" w:rsidRDefault="000C43E4" w:rsidP="000C43E4">
      <w:pPr>
        <w:pStyle w:val="ListParagraph"/>
        <w:numPr>
          <w:ilvl w:val="0"/>
          <w:numId w:val="4"/>
        </w:numPr>
        <w:tabs>
          <w:tab w:val="left" w:pos="0"/>
        </w:tabs>
        <w:suppressAutoHyphens/>
        <w:spacing w:after="160" w:line="276" w:lineRule="auto"/>
        <w:jc w:val="both"/>
        <w:rPr>
          <w:rFonts w:ascii="Arial" w:hAnsi="Arial" w:cs="Arial"/>
          <w:bCs/>
        </w:rPr>
      </w:pPr>
      <w:r w:rsidRPr="000847F6">
        <w:rPr>
          <w:rFonts w:ascii="Arial" w:hAnsi="Arial" w:cs="Arial"/>
          <w:bCs/>
        </w:rPr>
        <w:t>All privacy settings and other account settings, such as online username and password and other log- details used to access Ring products and services;</w:t>
      </w:r>
    </w:p>
    <w:p w14:paraId="7A3780A9" w14:textId="77777777" w:rsidR="000C43E4" w:rsidRPr="000847F6" w:rsidRDefault="000C43E4" w:rsidP="000C43E4">
      <w:pPr>
        <w:pStyle w:val="ListParagraph"/>
        <w:numPr>
          <w:ilvl w:val="0"/>
          <w:numId w:val="4"/>
        </w:numPr>
        <w:spacing w:after="160" w:line="276" w:lineRule="auto"/>
        <w:jc w:val="both"/>
        <w:rPr>
          <w:rFonts w:ascii="Arial" w:hAnsi="Arial" w:cs="Arial"/>
          <w:bCs/>
        </w:rPr>
      </w:pPr>
      <w:r w:rsidRPr="000847F6">
        <w:rPr>
          <w:rFonts w:ascii="Arial" w:hAnsi="Arial" w:cs="Arial"/>
          <w:bCs/>
        </w:rPr>
        <w:t>All activity logs for the account and data collected in connection with the account, including “nearby incidents,” “history,” camera activity, event history, smart alerts, motions setting, device settings, and shared users</w:t>
      </w:r>
      <w:r w:rsidRPr="000847F6">
        <w:rPr>
          <w:rFonts w:ascii="Arial" w:hAnsi="Arial" w:cs="Arial"/>
          <w:bCs/>
          <w:lang w:eastAsia="ja-JP"/>
        </w:rPr>
        <w:t>;</w:t>
      </w:r>
    </w:p>
    <w:p w14:paraId="3E4FD120" w14:textId="77777777" w:rsidR="000C43E4" w:rsidRPr="000847F6" w:rsidRDefault="000C43E4" w:rsidP="000C43E4">
      <w:pPr>
        <w:pStyle w:val="ListParagraph"/>
        <w:numPr>
          <w:ilvl w:val="0"/>
          <w:numId w:val="4"/>
        </w:numPr>
        <w:spacing w:after="160" w:line="276" w:lineRule="auto"/>
        <w:jc w:val="both"/>
        <w:rPr>
          <w:rFonts w:ascii="Arial" w:hAnsi="Arial" w:cs="Arial"/>
          <w:bCs/>
        </w:rPr>
      </w:pPr>
      <w:r w:rsidRPr="000847F6">
        <w:rPr>
          <w:rFonts w:ascii="Arial" w:hAnsi="Arial" w:cs="Arial"/>
          <w:bCs/>
          <w:lang w:eastAsia="ja-JP"/>
        </w:rPr>
        <w:t>All geolocation information collected by Ring in connection with the above described account, including geolocation of the mobile device associated with the Ring application;</w:t>
      </w:r>
    </w:p>
    <w:p w14:paraId="17168AAD" w14:textId="77777777" w:rsidR="000C43E4" w:rsidRPr="000847F6" w:rsidRDefault="000C43E4" w:rsidP="000C43E4">
      <w:pPr>
        <w:pStyle w:val="ListParagraph"/>
        <w:numPr>
          <w:ilvl w:val="0"/>
          <w:numId w:val="5"/>
        </w:numPr>
        <w:tabs>
          <w:tab w:val="left" w:pos="0"/>
        </w:tabs>
        <w:suppressAutoHyphens/>
        <w:spacing w:after="160" w:line="276" w:lineRule="auto"/>
        <w:ind w:left="360"/>
        <w:jc w:val="both"/>
        <w:rPr>
          <w:rFonts w:ascii="Arial" w:hAnsi="Arial" w:cs="Arial"/>
          <w:bCs/>
        </w:rPr>
      </w:pPr>
      <w:r w:rsidRPr="000847F6">
        <w:rPr>
          <w:rFonts w:ascii="Arial" w:hAnsi="Arial" w:cs="Arial"/>
          <w:bCs/>
        </w:rPr>
        <w:t xml:space="preserve">All </w:t>
      </w:r>
      <w:r w:rsidRPr="000847F6">
        <w:rPr>
          <w:rFonts w:ascii="Arial" w:hAnsi="Arial" w:cs="Arial"/>
          <w:bCs/>
          <w:lang w:eastAsia="ja-JP"/>
        </w:rPr>
        <w:t>audio and video recordings captured by any Ring device associated with the above described account, such as live and/or stored video and audio recordings, live video streams, images, comments, data collected from the surrounding environment (such as motion, events, temperature and ambient light);</w:t>
      </w:r>
      <w:r w:rsidRPr="000847F6">
        <w:rPr>
          <w:rFonts w:ascii="Arial" w:hAnsi="Arial" w:cs="Arial"/>
          <w:bCs/>
        </w:rPr>
        <w:t xml:space="preserve"> </w:t>
      </w:r>
    </w:p>
    <w:p w14:paraId="56D2BE5A" w14:textId="77777777" w:rsidR="000C43E4" w:rsidRPr="000847F6" w:rsidRDefault="000C43E4" w:rsidP="000C43E4">
      <w:pPr>
        <w:pStyle w:val="ListParagraph"/>
        <w:numPr>
          <w:ilvl w:val="0"/>
          <w:numId w:val="5"/>
        </w:numPr>
        <w:tabs>
          <w:tab w:val="left" w:pos="0"/>
        </w:tabs>
        <w:suppressAutoHyphens/>
        <w:spacing w:after="160" w:line="276" w:lineRule="auto"/>
        <w:ind w:left="360"/>
        <w:jc w:val="both"/>
        <w:rPr>
          <w:rFonts w:ascii="Arial" w:hAnsi="Arial" w:cs="Arial"/>
          <w:bCs/>
        </w:rPr>
      </w:pPr>
      <w:r w:rsidRPr="000847F6">
        <w:rPr>
          <w:rFonts w:ascii="Arial" w:hAnsi="Arial" w:cs="Arial"/>
          <w:bCs/>
        </w:rPr>
        <w:t>All messages or communications received or sent by the user of this account through the Ring application or website;</w:t>
      </w:r>
    </w:p>
    <w:p w14:paraId="6DDD62AD" w14:textId="77777777" w:rsidR="000C43E4" w:rsidRPr="000847F6" w:rsidRDefault="000C43E4" w:rsidP="000C43E4">
      <w:pPr>
        <w:pStyle w:val="ListParagraph"/>
        <w:numPr>
          <w:ilvl w:val="0"/>
          <w:numId w:val="5"/>
        </w:numPr>
        <w:tabs>
          <w:tab w:val="left" w:pos="0"/>
        </w:tabs>
        <w:suppressAutoHyphens/>
        <w:spacing w:after="160" w:line="276" w:lineRule="auto"/>
        <w:ind w:left="360"/>
        <w:jc w:val="both"/>
        <w:rPr>
          <w:rFonts w:ascii="Arial" w:hAnsi="Arial" w:cs="Arial"/>
          <w:bCs/>
        </w:rPr>
      </w:pPr>
      <w:r w:rsidRPr="000847F6">
        <w:rPr>
          <w:rFonts w:ascii="Arial" w:hAnsi="Arial" w:cs="Arial"/>
          <w:bCs/>
        </w:rPr>
        <w:t>All logs related to user’s access to the account, such as logins to the account through a mobile device application or website, along with any associated IP addresses, cookies, web beacons;</w:t>
      </w:r>
    </w:p>
    <w:p w14:paraId="611F7AD6" w14:textId="77777777" w:rsidR="000C43E4" w:rsidRPr="000847F6" w:rsidRDefault="000C43E4" w:rsidP="000C43E4">
      <w:pPr>
        <w:pStyle w:val="ListParagraph"/>
        <w:numPr>
          <w:ilvl w:val="0"/>
          <w:numId w:val="5"/>
        </w:numPr>
        <w:tabs>
          <w:tab w:val="left" w:pos="0"/>
        </w:tabs>
        <w:suppressAutoHyphens/>
        <w:spacing w:after="160" w:line="276" w:lineRule="auto"/>
        <w:ind w:left="360"/>
        <w:jc w:val="both"/>
        <w:rPr>
          <w:rFonts w:ascii="Arial" w:hAnsi="Arial" w:cs="Arial"/>
          <w:bCs/>
        </w:rPr>
      </w:pPr>
      <w:r w:rsidRPr="000847F6">
        <w:rPr>
          <w:rFonts w:ascii="Arial" w:hAnsi="Arial" w:cs="Arial"/>
          <w:bCs/>
        </w:rPr>
        <w:t>All social media handles, content, and other data posted on Ring’s social media pages;</w:t>
      </w:r>
    </w:p>
    <w:p w14:paraId="2B27C2E8" w14:textId="4A58E973" w:rsidR="000C43E4" w:rsidRPr="000C43E4" w:rsidRDefault="000C43E4" w:rsidP="000C43E4">
      <w:pPr>
        <w:pStyle w:val="ListParagraph"/>
        <w:numPr>
          <w:ilvl w:val="0"/>
          <w:numId w:val="5"/>
        </w:numPr>
        <w:tabs>
          <w:tab w:val="left" w:pos="0"/>
        </w:tabs>
        <w:suppressAutoHyphens/>
        <w:spacing w:after="160" w:line="276" w:lineRule="auto"/>
        <w:ind w:left="360"/>
        <w:jc w:val="both"/>
        <w:rPr>
          <w:rFonts w:ascii="Arial" w:hAnsi="Arial" w:cs="Arial"/>
          <w:bCs/>
        </w:rPr>
      </w:pPr>
      <w:r w:rsidRPr="000847F6">
        <w:rPr>
          <w:rFonts w:ascii="Arial" w:hAnsi="Arial" w:cs="Arial"/>
          <w:bCs/>
        </w:rPr>
        <w:t>All records pertaining to communications between Ring and any person regarding the user or the user’s Ring account, including contacts with support services and records of actions taken.</w:t>
      </w:r>
    </w:p>
    <w:bookmarkEnd w:id="23"/>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lastRenderedPageBreak/>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1528B71C"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0C43E4" w:rsidRPr="000847F6">
        <w:rPr>
          <w:rFonts w:ascii="Arial" w:hAnsi="Arial" w:cs="Arial"/>
          <w:sz w:val="24"/>
          <w:szCs w:val="24"/>
        </w:rPr>
        <w:t>Ring, LLC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112F2C19"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0C43E4" w:rsidRPr="000847F6">
        <w:rPr>
          <w:rFonts w:ascii="Arial" w:hAnsi="Arial" w:cs="Arial"/>
          <w:sz w:val="24"/>
          <w:szCs w:val="24"/>
        </w:rPr>
        <w:t>Ring, LLC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4" w:name="_Hlk36465501"/>
      <w:r w:rsidRPr="00550FA1">
        <w:rPr>
          <w:rFonts w:ascii="Arial" w:hAnsi="Arial" w:cs="Arial"/>
          <w:color w:val="FF0000"/>
          <w:kern w:val="16"/>
          <w:sz w:val="24"/>
          <w:szCs w:val="24"/>
        </w:rPr>
        <w:t>YOUR AGENCY</w:t>
      </w:r>
      <w:bookmarkEnd w:id="24"/>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xml:space="preserve">, the records and information requested are or have been used as a means of committing a criminal offense or would be material evidence in a subsequent criminal prosecution </w:t>
      </w:r>
      <w:r w:rsidRPr="00550FA1">
        <w:rPr>
          <w:rFonts w:ascii="Arial" w:hAnsi="Arial" w:cs="Arial"/>
          <w:color w:val="000000"/>
          <w:sz w:val="24"/>
          <w:szCs w:val="24"/>
        </w:rPr>
        <w:lastRenderedPageBreak/>
        <w:t>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2"/>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5"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6"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5"/>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6"/>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79A44" w14:textId="77777777" w:rsidR="006E2C1A" w:rsidRDefault="006E2C1A">
      <w:r>
        <w:separator/>
      </w:r>
    </w:p>
  </w:endnote>
  <w:endnote w:type="continuationSeparator" w:id="0">
    <w:p w14:paraId="7BAAA221" w14:textId="77777777" w:rsidR="006E2C1A" w:rsidRDefault="006E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6E2C1A"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6E2C1A"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9D842" w14:textId="77777777" w:rsidR="006E2C1A" w:rsidRDefault="006E2C1A">
      <w:r>
        <w:separator/>
      </w:r>
    </w:p>
  </w:footnote>
  <w:footnote w:type="continuationSeparator" w:id="0">
    <w:p w14:paraId="10C0B021" w14:textId="77777777" w:rsidR="006E2C1A" w:rsidRDefault="006E2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541457"/>
    <w:multiLevelType w:val="hybridMultilevel"/>
    <w:tmpl w:val="08783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065FBF"/>
    <w:multiLevelType w:val="hybridMultilevel"/>
    <w:tmpl w:val="C824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43E4"/>
    <w:rsid w:val="000C7E27"/>
    <w:rsid w:val="000D59C7"/>
    <w:rsid w:val="00135D10"/>
    <w:rsid w:val="00144F7F"/>
    <w:rsid w:val="001B162E"/>
    <w:rsid w:val="001B1B0D"/>
    <w:rsid w:val="002033E5"/>
    <w:rsid w:val="00274E68"/>
    <w:rsid w:val="002C2443"/>
    <w:rsid w:val="00304382"/>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C0719"/>
    <w:rsid w:val="005F4682"/>
    <w:rsid w:val="00651896"/>
    <w:rsid w:val="00693CE2"/>
    <w:rsid w:val="006D094A"/>
    <w:rsid w:val="006D3BDB"/>
    <w:rsid w:val="006E2C1A"/>
    <w:rsid w:val="006F56C3"/>
    <w:rsid w:val="00791537"/>
    <w:rsid w:val="00793670"/>
    <w:rsid w:val="00831F60"/>
    <w:rsid w:val="00840013"/>
    <w:rsid w:val="0090358C"/>
    <w:rsid w:val="009040E0"/>
    <w:rsid w:val="00970966"/>
    <w:rsid w:val="009814EE"/>
    <w:rsid w:val="00A156F2"/>
    <w:rsid w:val="00A42398"/>
    <w:rsid w:val="00A67991"/>
    <w:rsid w:val="00AD269A"/>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12</Pages>
  <Words>4548</Words>
  <Characters>25925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26</cp:revision>
  <dcterms:created xsi:type="dcterms:W3CDTF">2020-04-10T18:26:00Z</dcterms:created>
  <dcterms:modified xsi:type="dcterms:W3CDTF">2021-05-31T20:19:00Z</dcterms:modified>
</cp:coreProperties>
</file>