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5E41310B"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bookmarkStart w:id="3" w:name="_Hlk39135331"/>
      <w:r w:rsidR="00B2762E" w:rsidRPr="00B2762E">
        <w:rPr>
          <w:rFonts w:ascii="Arial" w:hAnsi="Arial" w:cs="Arial"/>
          <w:kern w:val="16"/>
          <w:sz w:val="24"/>
          <w:szCs w:val="24"/>
        </w:rPr>
        <w:t xml:space="preserve"> </w:t>
      </w:r>
      <w:r w:rsidR="00B2762E" w:rsidRPr="003E511E">
        <w:rPr>
          <w:rFonts w:ascii="Arial" w:hAnsi="Arial" w:cs="Arial"/>
          <w:kern w:val="16"/>
          <w:sz w:val="24"/>
          <w:szCs w:val="24"/>
        </w:rPr>
        <w:t xml:space="preserve">This search warrant mask is specifically for the search of </w:t>
      </w:r>
      <w:bookmarkEnd w:id="2"/>
      <w:r w:rsidR="00B2762E">
        <w:rPr>
          <w:rFonts w:ascii="Arial" w:hAnsi="Arial" w:cs="Arial"/>
          <w:kern w:val="16"/>
          <w:sz w:val="24"/>
          <w:szCs w:val="24"/>
        </w:rPr>
        <w:t>Pinger</w:t>
      </w:r>
      <w:r w:rsidR="00B2762E" w:rsidRPr="003E511E">
        <w:rPr>
          <w:rFonts w:ascii="Arial" w:hAnsi="Arial" w:cs="Arial"/>
          <w:kern w:val="16"/>
          <w:sz w:val="24"/>
          <w:szCs w:val="24"/>
        </w:rPr>
        <w:t xml:space="preserve"> for </w:t>
      </w:r>
      <w:r w:rsidR="00B2762E">
        <w:rPr>
          <w:rFonts w:ascii="Arial" w:hAnsi="Arial" w:cs="Arial"/>
          <w:kern w:val="16"/>
          <w:sz w:val="24"/>
          <w:szCs w:val="24"/>
        </w:rPr>
        <w:t>all data associated with identified telephone number</w:t>
      </w:r>
      <w:bookmarkEnd w:id="3"/>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4"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4"/>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5"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0996B43F" w14:textId="77777777" w:rsidR="00B2762E" w:rsidRPr="008075AE" w:rsidRDefault="00B2762E" w:rsidP="00B2762E">
      <w:pPr>
        <w:spacing w:line="276" w:lineRule="auto"/>
        <w:jc w:val="both"/>
        <w:rPr>
          <w:rFonts w:ascii="Arial" w:hAnsi="Arial" w:cs="Arial"/>
          <w:color w:val="000000"/>
          <w:sz w:val="24"/>
          <w:szCs w:val="24"/>
        </w:rPr>
      </w:pPr>
      <w:bookmarkStart w:id="6" w:name="_Hlk51426640"/>
      <w:bookmarkEnd w:id="5"/>
    </w:p>
    <w:p w14:paraId="758D7FBE" w14:textId="77777777" w:rsidR="00B2762E" w:rsidRPr="008075AE" w:rsidRDefault="00B2762E" w:rsidP="00B2762E">
      <w:pPr>
        <w:spacing w:line="276" w:lineRule="auto"/>
        <w:jc w:val="both"/>
        <w:rPr>
          <w:rFonts w:ascii="Arial" w:hAnsi="Arial" w:cs="Arial"/>
          <w:b/>
          <w:sz w:val="24"/>
          <w:szCs w:val="24"/>
        </w:rPr>
      </w:pPr>
      <w:bookmarkStart w:id="7" w:name="_Hlk39135344"/>
      <w:r w:rsidRPr="008075AE">
        <w:rPr>
          <w:rFonts w:ascii="Arial" w:hAnsi="Arial" w:cs="Arial"/>
          <w:b/>
          <w:sz w:val="24"/>
          <w:szCs w:val="24"/>
        </w:rPr>
        <w:t>Pinger, Inc.</w:t>
      </w:r>
    </w:p>
    <w:p w14:paraId="506A9854" w14:textId="77777777" w:rsidR="00B2762E" w:rsidRPr="008075AE" w:rsidRDefault="00B2762E" w:rsidP="00B2762E">
      <w:pPr>
        <w:spacing w:line="276" w:lineRule="auto"/>
        <w:jc w:val="both"/>
        <w:rPr>
          <w:rFonts w:ascii="Arial" w:hAnsi="Arial" w:cs="Arial"/>
          <w:b/>
          <w:sz w:val="24"/>
          <w:szCs w:val="24"/>
        </w:rPr>
      </w:pPr>
      <w:r w:rsidRPr="008075AE">
        <w:rPr>
          <w:rFonts w:ascii="Arial" w:hAnsi="Arial" w:cs="Arial"/>
          <w:b/>
          <w:sz w:val="24"/>
          <w:szCs w:val="24"/>
        </w:rPr>
        <w:t>Attn: Legal Compliance</w:t>
      </w:r>
    </w:p>
    <w:p w14:paraId="2462B58B" w14:textId="77777777" w:rsidR="00B2762E" w:rsidRPr="008075AE" w:rsidRDefault="00B2762E" w:rsidP="00B2762E">
      <w:pPr>
        <w:spacing w:line="276" w:lineRule="auto"/>
        <w:jc w:val="both"/>
        <w:rPr>
          <w:rFonts w:ascii="Arial" w:hAnsi="Arial" w:cs="Arial"/>
          <w:b/>
          <w:sz w:val="24"/>
          <w:szCs w:val="24"/>
        </w:rPr>
      </w:pPr>
      <w:r w:rsidRPr="008075AE">
        <w:rPr>
          <w:rFonts w:ascii="Arial" w:hAnsi="Arial" w:cs="Arial"/>
          <w:b/>
          <w:sz w:val="24"/>
          <w:szCs w:val="24"/>
        </w:rPr>
        <w:t>97 S 2</w:t>
      </w:r>
      <w:r w:rsidRPr="008075AE">
        <w:rPr>
          <w:rFonts w:ascii="Arial" w:hAnsi="Arial" w:cs="Arial"/>
          <w:b/>
          <w:sz w:val="24"/>
          <w:szCs w:val="24"/>
          <w:vertAlign w:val="superscript"/>
        </w:rPr>
        <w:t>nd</w:t>
      </w:r>
      <w:r w:rsidRPr="008075AE">
        <w:rPr>
          <w:rFonts w:ascii="Arial" w:hAnsi="Arial" w:cs="Arial"/>
          <w:b/>
          <w:sz w:val="24"/>
          <w:szCs w:val="24"/>
        </w:rPr>
        <w:t xml:space="preserve"> Street Suite 210</w:t>
      </w:r>
    </w:p>
    <w:p w14:paraId="79DB65F7" w14:textId="77777777" w:rsidR="00B2762E" w:rsidRPr="008075AE" w:rsidRDefault="00B2762E" w:rsidP="00B2762E">
      <w:pPr>
        <w:spacing w:line="276" w:lineRule="auto"/>
        <w:jc w:val="both"/>
        <w:rPr>
          <w:rFonts w:ascii="Arial" w:hAnsi="Arial" w:cs="Arial"/>
          <w:b/>
          <w:sz w:val="24"/>
          <w:szCs w:val="24"/>
        </w:rPr>
      </w:pPr>
      <w:r w:rsidRPr="008075AE">
        <w:rPr>
          <w:rFonts w:ascii="Arial" w:hAnsi="Arial" w:cs="Arial"/>
          <w:b/>
          <w:sz w:val="24"/>
          <w:szCs w:val="24"/>
        </w:rPr>
        <w:t>San Jose, CA 95113</w:t>
      </w:r>
    </w:p>
    <w:bookmarkEnd w:id="7"/>
    <w:p w14:paraId="70E3B814" w14:textId="77777777" w:rsidR="00B2762E" w:rsidRPr="008075AE" w:rsidRDefault="00B2762E" w:rsidP="00B2762E">
      <w:pPr>
        <w:spacing w:line="276" w:lineRule="auto"/>
        <w:jc w:val="both"/>
        <w:rPr>
          <w:rFonts w:ascii="Arial" w:hAnsi="Arial" w:cs="Arial"/>
          <w:color w:val="000000"/>
          <w:sz w:val="24"/>
          <w:szCs w:val="24"/>
        </w:rPr>
      </w:pPr>
    </w:p>
    <w:p w14:paraId="6B19C123" w14:textId="77777777" w:rsidR="00B2762E" w:rsidRPr="008075AE" w:rsidRDefault="00B2762E" w:rsidP="00B2762E">
      <w:pPr>
        <w:spacing w:line="276" w:lineRule="auto"/>
        <w:jc w:val="both"/>
        <w:rPr>
          <w:rFonts w:ascii="Arial" w:hAnsi="Arial" w:cs="Arial"/>
          <w:color w:val="000000"/>
          <w:sz w:val="24"/>
          <w:szCs w:val="24"/>
        </w:rPr>
      </w:pPr>
      <w:bookmarkStart w:id="8" w:name="_Hlk39135355"/>
      <w:r w:rsidRPr="008075AE">
        <w:rPr>
          <w:rFonts w:ascii="Arial" w:hAnsi="Arial" w:cs="Arial"/>
          <w:bCs/>
          <w:sz w:val="24"/>
          <w:szCs w:val="24"/>
        </w:rPr>
        <w:t xml:space="preserve">The following records, data, or information for Pinger, Inc. user identified as </w:t>
      </w:r>
      <w:bookmarkStart w:id="9" w:name="_Hlk36465358"/>
      <w:r w:rsidRPr="008075AE">
        <w:rPr>
          <w:rFonts w:ascii="Arial" w:hAnsi="Arial" w:cs="Arial"/>
          <w:bCs/>
          <w:color w:val="FF0000"/>
          <w:sz w:val="24"/>
          <w:szCs w:val="24"/>
        </w:rPr>
        <w:t>PHONE NUMBER</w:t>
      </w:r>
      <w:r w:rsidRPr="008075AE">
        <w:rPr>
          <w:rFonts w:ascii="Arial" w:hAnsi="Arial" w:cs="Arial"/>
          <w:bCs/>
          <w:color w:val="282A2A"/>
          <w:w w:val="105"/>
          <w:sz w:val="24"/>
          <w:szCs w:val="24"/>
        </w:rPr>
        <w:t xml:space="preserve"> between the dates of </w:t>
      </w:r>
      <w:r w:rsidRPr="008075AE">
        <w:rPr>
          <w:rFonts w:ascii="Arial" w:hAnsi="Arial" w:cs="Arial"/>
          <w:bCs/>
          <w:color w:val="FF0000"/>
          <w:w w:val="105"/>
          <w:sz w:val="24"/>
          <w:szCs w:val="24"/>
        </w:rPr>
        <w:t>DATE OF INTEREST</w:t>
      </w:r>
      <w:r w:rsidRPr="008075AE">
        <w:rPr>
          <w:rFonts w:ascii="Arial" w:hAnsi="Arial" w:cs="Arial"/>
          <w:bCs/>
          <w:color w:val="282A2A"/>
          <w:w w:val="105"/>
          <w:sz w:val="24"/>
          <w:szCs w:val="24"/>
        </w:rPr>
        <w:t xml:space="preserve"> through </w:t>
      </w:r>
      <w:r w:rsidRPr="008075AE">
        <w:rPr>
          <w:rFonts w:ascii="Arial" w:hAnsi="Arial" w:cs="Arial"/>
          <w:bCs/>
          <w:color w:val="FF0000"/>
          <w:w w:val="105"/>
          <w:sz w:val="24"/>
          <w:szCs w:val="24"/>
        </w:rPr>
        <w:t>DATE OF INTEREST</w:t>
      </w:r>
      <w:bookmarkEnd w:id="9"/>
      <w:r w:rsidRPr="008075AE">
        <w:rPr>
          <w:rFonts w:ascii="Arial" w:hAnsi="Arial" w:cs="Arial"/>
          <w:bCs/>
          <w:color w:val="282A2A"/>
          <w:w w:val="105"/>
          <w:sz w:val="24"/>
          <w:szCs w:val="24"/>
        </w:rPr>
        <w:t xml:space="preserve"> for evidence of the crimes </w:t>
      </w:r>
      <w:bookmarkStart w:id="10" w:name="_Hlk36478351"/>
      <w:r w:rsidRPr="008075AE">
        <w:rPr>
          <w:rFonts w:ascii="Arial" w:hAnsi="Arial" w:cs="Arial"/>
          <w:bCs/>
          <w:color w:val="FF0000"/>
          <w:sz w:val="24"/>
          <w:szCs w:val="24"/>
        </w:rPr>
        <w:t>CRIMINAL OFFENSE</w:t>
      </w:r>
      <w:bookmarkEnd w:id="10"/>
      <w:r w:rsidRPr="008075AE">
        <w:rPr>
          <w:rFonts w:ascii="Arial" w:hAnsi="Arial" w:cs="Arial"/>
          <w:bCs/>
          <w:sz w:val="24"/>
          <w:szCs w:val="24"/>
        </w:rPr>
        <w:t>:</w:t>
      </w:r>
    </w:p>
    <w:p w14:paraId="56134EE1" w14:textId="77777777" w:rsidR="00B2762E" w:rsidRDefault="00B2762E" w:rsidP="00B2762E">
      <w:pPr>
        <w:tabs>
          <w:tab w:val="left" w:pos="0"/>
        </w:tabs>
        <w:suppressAutoHyphens/>
        <w:spacing w:line="276" w:lineRule="auto"/>
        <w:ind w:left="720"/>
        <w:jc w:val="both"/>
        <w:rPr>
          <w:rFonts w:ascii="Arial" w:hAnsi="Arial" w:cs="Arial"/>
          <w:bCs/>
          <w:sz w:val="24"/>
          <w:szCs w:val="24"/>
        </w:rPr>
      </w:pPr>
    </w:p>
    <w:p w14:paraId="3DC5EE9F" w14:textId="77777777" w:rsidR="00B2762E" w:rsidRPr="008075AE" w:rsidRDefault="00B2762E" w:rsidP="00B2762E">
      <w:pPr>
        <w:numPr>
          <w:ilvl w:val="0"/>
          <w:numId w:val="4"/>
        </w:numPr>
        <w:tabs>
          <w:tab w:val="left" w:pos="0"/>
        </w:tabs>
        <w:suppressAutoHyphens/>
        <w:spacing w:line="276" w:lineRule="auto"/>
        <w:jc w:val="both"/>
        <w:rPr>
          <w:rFonts w:ascii="Arial" w:hAnsi="Arial" w:cs="Arial"/>
          <w:bCs/>
          <w:sz w:val="24"/>
          <w:szCs w:val="24"/>
        </w:rPr>
      </w:pPr>
      <w:r w:rsidRPr="008075AE">
        <w:rPr>
          <w:rFonts w:ascii="Arial" w:hAnsi="Arial" w:cs="Arial"/>
          <w:bCs/>
          <w:sz w:val="24"/>
          <w:szCs w:val="24"/>
        </w:rPr>
        <w:t>All voicemail, text, and multimedia messages stored and presently contained in, or on behalf of the account or identifier;</w:t>
      </w:r>
    </w:p>
    <w:p w14:paraId="6D601E47" w14:textId="77777777" w:rsidR="00B2762E" w:rsidRPr="008075AE" w:rsidRDefault="00B2762E" w:rsidP="00B2762E">
      <w:pPr>
        <w:numPr>
          <w:ilvl w:val="0"/>
          <w:numId w:val="4"/>
        </w:numPr>
        <w:tabs>
          <w:tab w:val="left" w:pos="0"/>
        </w:tabs>
        <w:suppressAutoHyphens/>
        <w:spacing w:line="276" w:lineRule="auto"/>
        <w:jc w:val="both"/>
        <w:rPr>
          <w:rFonts w:ascii="Arial" w:hAnsi="Arial" w:cs="Arial"/>
          <w:bCs/>
          <w:sz w:val="24"/>
          <w:szCs w:val="24"/>
        </w:rPr>
      </w:pPr>
      <w:r w:rsidRPr="008075AE">
        <w:rPr>
          <w:rFonts w:ascii="Arial" w:hAnsi="Arial" w:cs="Arial"/>
          <w:bCs/>
          <w:sz w:val="24"/>
          <w:szCs w:val="24"/>
        </w:rPr>
        <w:t>All existing printouts from original storage of all of all text or multimedia messages;</w:t>
      </w:r>
    </w:p>
    <w:p w14:paraId="1B7685CD" w14:textId="77777777" w:rsidR="00B2762E" w:rsidRPr="008075AE" w:rsidRDefault="00B2762E" w:rsidP="00B2762E">
      <w:pPr>
        <w:numPr>
          <w:ilvl w:val="0"/>
          <w:numId w:val="4"/>
        </w:numPr>
        <w:tabs>
          <w:tab w:val="left" w:pos="0"/>
        </w:tabs>
        <w:suppressAutoHyphens/>
        <w:spacing w:line="276" w:lineRule="auto"/>
        <w:jc w:val="both"/>
        <w:rPr>
          <w:rFonts w:ascii="Arial" w:hAnsi="Arial" w:cs="Arial"/>
          <w:bCs/>
          <w:sz w:val="24"/>
          <w:szCs w:val="24"/>
        </w:rPr>
      </w:pPr>
      <w:r w:rsidRPr="008075AE">
        <w:rPr>
          <w:rFonts w:ascii="Arial" w:hAnsi="Arial" w:cs="Arial"/>
          <w:bCs/>
          <w:sz w:val="24"/>
          <w:szCs w:val="24"/>
        </w:rPr>
        <w:t>All voice and text messaging logs, including date and time of calls or messages, and identification numbers associated with the handsets sending and receiving the message;</w:t>
      </w:r>
    </w:p>
    <w:p w14:paraId="2CF7D4A1" w14:textId="77777777" w:rsidR="00B2762E" w:rsidRPr="008075AE" w:rsidRDefault="00B2762E" w:rsidP="00B2762E">
      <w:pPr>
        <w:numPr>
          <w:ilvl w:val="0"/>
          <w:numId w:val="4"/>
        </w:numPr>
        <w:tabs>
          <w:tab w:val="left" w:pos="0"/>
        </w:tabs>
        <w:suppressAutoHyphens/>
        <w:spacing w:line="276" w:lineRule="auto"/>
        <w:jc w:val="both"/>
        <w:rPr>
          <w:rFonts w:ascii="Arial" w:hAnsi="Arial" w:cs="Arial"/>
          <w:bCs/>
          <w:sz w:val="24"/>
          <w:szCs w:val="24"/>
        </w:rPr>
      </w:pPr>
      <w:r w:rsidRPr="008075AE">
        <w:rPr>
          <w:rFonts w:ascii="Arial" w:hAnsi="Arial" w:cs="Arial"/>
          <w:bCs/>
          <w:sz w:val="24"/>
          <w:szCs w:val="24"/>
        </w:rPr>
        <w:t>All business records and subscriber information, in any form kept, pertaining to the individual accounts and/or identifiers described above, including subscribers’ full names, addresses, shipping addresses, date account was opened, length of service, the types of service utilized, ESN (Electronic Serial Number) or other unique identifier for the wireless device associated with the account, Social Security number, date of birth, telephone numbers, and other identifiers associated with the account;</w:t>
      </w:r>
    </w:p>
    <w:p w14:paraId="3AA4DF15" w14:textId="77777777" w:rsidR="00B2762E" w:rsidRPr="008075AE" w:rsidRDefault="00B2762E" w:rsidP="00B2762E">
      <w:pPr>
        <w:numPr>
          <w:ilvl w:val="0"/>
          <w:numId w:val="4"/>
        </w:numPr>
        <w:tabs>
          <w:tab w:val="left" w:pos="0"/>
        </w:tabs>
        <w:suppressAutoHyphens/>
        <w:spacing w:line="276" w:lineRule="auto"/>
        <w:jc w:val="both"/>
        <w:rPr>
          <w:rFonts w:ascii="Arial" w:hAnsi="Arial" w:cs="Arial"/>
          <w:bCs/>
          <w:sz w:val="24"/>
          <w:szCs w:val="24"/>
        </w:rPr>
      </w:pPr>
      <w:r w:rsidRPr="008075AE">
        <w:rPr>
          <w:rFonts w:ascii="Arial" w:hAnsi="Arial" w:cs="Arial"/>
          <w:bCs/>
          <w:sz w:val="24"/>
          <w:szCs w:val="24"/>
        </w:rPr>
        <w:t>All records indicating the services available to subscribers of individual accounts and/or identifiers described above;</w:t>
      </w:r>
    </w:p>
    <w:p w14:paraId="620F041D" w14:textId="77777777" w:rsidR="00B2762E" w:rsidRPr="008075AE" w:rsidRDefault="00B2762E" w:rsidP="00B2762E">
      <w:pPr>
        <w:numPr>
          <w:ilvl w:val="0"/>
          <w:numId w:val="4"/>
        </w:numPr>
        <w:tabs>
          <w:tab w:val="left" w:pos="0"/>
        </w:tabs>
        <w:suppressAutoHyphens/>
        <w:spacing w:line="276" w:lineRule="auto"/>
        <w:jc w:val="both"/>
        <w:rPr>
          <w:rFonts w:ascii="Arial" w:hAnsi="Arial" w:cs="Arial"/>
          <w:bCs/>
          <w:color w:val="000000"/>
          <w:sz w:val="24"/>
          <w:szCs w:val="24"/>
        </w:rPr>
      </w:pPr>
      <w:r w:rsidRPr="008075AE">
        <w:rPr>
          <w:rFonts w:ascii="Arial" w:hAnsi="Arial" w:cs="Arial"/>
          <w:bCs/>
          <w:color w:val="000000"/>
          <w:sz w:val="24"/>
          <w:szCs w:val="24"/>
        </w:rPr>
        <w:t xml:space="preserve">All records relating to the geographic location of the cellular device used to access at the account, including call logs and IP logs with associated Port IDs; </w:t>
      </w:r>
    </w:p>
    <w:p w14:paraId="751DC46B" w14:textId="77777777" w:rsidR="00B2762E" w:rsidRPr="008075AE" w:rsidRDefault="00B2762E" w:rsidP="00B2762E">
      <w:pPr>
        <w:numPr>
          <w:ilvl w:val="0"/>
          <w:numId w:val="4"/>
        </w:numPr>
        <w:tabs>
          <w:tab w:val="left" w:pos="0"/>
        </w:tabs>
        <w:suppressAutoHyphens/>
        <w:spacing w:line="276" w:lineRule="auto"/>
        <w:jc w:val="both"/>
        <w:rPr>
          <w:rFonts w:ascii="Arial" w:hAnsi="Arial" w:cs="Arial"/>
          <w:bCs/>
          <w:sz w:val="24"/>
          <w:szCs w:val="24"/>
        </w:rPr>
      </w:pPr>
      <w:r w:rsidRPr="008075AE">
        <w:rPr>
          <w:rFonts w:ascii="Arial" w:hAnsi="Arial" w:cs="Arial"/>
          <w:bCs/>
          <w:sz w:val="24"/>
          <w:szCs w:val="24"/>
        </w:rPr>
        <w:t xml:space="preserve">Any records indicating a registered phone number associated with the Pinger, Inc. account.  </w:t>
      </w:r>
    </w:p>
    <w:p w14:paraId="12052EB1" w14:textId="77777777" w:rsidR="00B2762E" w:rsidRPr="008075AE" w:rsidRDefault="00B2762E" w:rsidP="00B2762E">
      <w:pPr>
        <w:spacing w:line="276" w:lineRule="auto"/>
        <w:jc w:val="both"/>
        <w:rPr>
          <w:rFonts w:ascii="Arial" w:hAnsi="Arial" w:cs="Arial"/>
          <w:sz w:val="24"/>
          <w:szCs w:val="24"/>
        </w:rPr>
      </w:pPr>
    </w:p>
    <w:bookmarkEnd w:id="8"/>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lastRenderedPageBreak/>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11"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11"/>
    </w:p>
    <w:bookmarkEnd w:id="6"/>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2"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w:t>
      </w:r>
      <w:r w:rsidRPr="00622891">
        <w:rPr>
          <w:rFonts w:ascii="Arial" w:hAnsi="Arial" w:cs="Arial"/>
          <w:color w:val="0070C0"/>
          <w:sz w:val="24"/>
          <w:szCs w:val="24"/>
        </w:rPr>
        <w:lastRenderedPageBreak/>
        <w:t xml:space="preserve">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622891">
        <w:rPr>
          <w:rFonts w:ascii="Arial" w:hAnsi="Arial" w:cs="Arial"/>
          <w:color w:val="00B050"/>
          <w:sz w:val="24"/>
          <w:szCs w:val="24"/>
        </w:rPr>
        <w:t>cybertip</w:t>
      </w:r>
      <w:proofErr w:type="spellEnd"/>
      <w:r w:rsidRPr="00622891">
        <w:rPr>
          <w:rFonts w:ascii="Arial" w:hAnsi="Arial" w:cs="Arial"/>
          <w:color w:val="00B050"/>
          <w:sz w:val="24"/>
          <w:szCs w:val="24"/>
        </w:rPr>
        <w:t xml:space="preserve">, also known as a </w:t>
      </w:r>
      <w:proofErr w:type="spellStart"/>
      <w:r w:rsidRPr="00622891">
        <w:rPr>
          <w:rFonts w:ascii="Arial" w:hAnsi="Arial" w:cs="Arial"/>
          <w:color w:val="00B050"/>
          <w:sz w:val="24"/>
          <w:szCs w:val="24"/>
        </w:rPr>
        <w:t>CyberTipline</w:t>
      </w:r>
      <w:proofErr w:type="spellEnd"/>
      <w:r w:rsidRPr="00622891">
        <w:rPr>
          <w:rFonts w:ascii="Arial" w:hAnsi="Arial" w:cs="Arial"/>
          <w:color w:val="00B05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w:t>
      </w:r>
      <w:r w:rsidRPr="00622891">
        <w:rPr>
          <w:rFonts w:ascii="Arial" w:hAnsi="Arial" w:cs="Arial"/>
          <w:color w:val="00B050"/>
          <w:sz w:val="24"/>
          <w:szCs w:val="24"/>
        </w:rPr>
        <w:lastRenderedPageBreak/>
        <w:t xml:space="preserve">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622891">
        <w:rPr>
          <w:rFonts w:ascii="Arial" w:hAnsi="Arial" w:cs="Arial"/>
          <w:color w:val="00B050"/>
          <w:sz w:val="24"/>
          <w:szCs w:val="24"/>
        </w:rPr>
        <w:t>cybertips</w:t>
      </w:r>
      <w:proofErr w:type="spellEnd"/>
      <w:r w:rsidRPr="00622891">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2"/>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w:t>
      </w:r>
      <w:r w:rsidRPr="00622891">
        <w:rPr>
          <w:rFonts w:ascii="Arial" w:hAnsi="Arial" w:cs="Arial"/>
          <w:color w:val="00B050"/>
          <w:sz w:val="24"/>
          <w:szCs w:val="24"/>
        </w:rPr>
        <w:lastRenderedPageBreak/>
        <w:t>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w:t>
      </w:r>
      <w:r w:rsidRPr="00622891">
        <w:rPr>
          <w:rFonts w:ascii="Arial" w:hAnsi="Arial" w:cs="Arial"/>
          <w:color w:val="0070C0"/>
          <w:sz w:val="24"/>
          <w:szCs w:val="24"/>
        </w:rPr>
        <w:lastRenderedPageBreak/>
        <w:t xml:space="preserve">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w:t>
      </w:r>
      <w:r w:rsidRPr="00622891">
        <w:rPr>
          <w:rFonts w:ascii="Arial" w:hAnsi="Arial" w:cs="Arial"/>
          <w:color w:val="0070C0"/>
          <w:sz w:val="24"/>
          <w:szCs w:val="24"/>
        </w:rPr>
        <w:lastRenderedPageBreak/>
        <w:t>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161A5761"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B2762E" w:rsidRPr="008075AE">
        <w:rPr>
          <w:rFonts w:ascii="Arial" w:hAnsi="Arial" w:cs="Arial"/>
          <w:bCs/>
          <w:sz w:val="24"/>
          <w:szCs w:val="24"/>
        </w:rPr>
        <w:t>Pinger</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600103B6" w:rsidR="00E944FC" w:rsidRPr="00E944FC" w:rsidRDefault="00B2762E" w:rsidP="00831F60">
      <w:pPr>
        <w:spacing w:line="276" w:lineRule="auto"/>
        <w:jc w:val="both"/>
        <w:rPr>
          <w:rFonts w:ascii="Arial" w:hAnsi="Arial" w:cs="Arial"/>
          <w:sz w:val="24"/>
          <w:szCs w:val="24"/>
        </w:rPr>
      </w:pPr>
      <w:r w:rsidRPr="008075AE">
        <w:rPr>
          <w:rFonts w:ascii="Arial" w:hAnsi="Arial" w:cs="Arial"/>
          <w:bCs/>
          <w:sz w:val="24"/>
          <w:szCs w:val="24"/>
        </w:rPr>
        <w:t>Pinger,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8075AE">
        <w:rPr>
          <w:rFonts w:ascii="Arial" w:hAnsi="Arial" w:cs="Arial"/>
          <w:bCs/>
          <w:sz w:val="24"/>
          <w:szCs w:val="24"/>
        </w:rPr>
        <w:t>Pinger,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3"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3"/>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4"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4"/>
    </w:p>
    <w:p w14:paraId="0E749DA0" w14:textId="2B80A569"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B2762E" w:rsidRPr="008075AE">
        <w:rPr>
          <w:rFonts w:ascii="Arial" w:hAnsi="Arial" w:cs="Arial"/>
          <w:bCs/>
          <w:szCs w:val="24"/>
        </w:rPr>
        <w:t>Pinger,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536CFF8E"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B2762E" w:rsidRPr="008075AE">
        <w:rPr>
          <w:rFonts w:ascii="Arial" w:hAnsi="Arial" w:cs="Arial"/>
          <w:bCs/>
          <w:szCs w:val="24"/>
        </w:rPr>
        <w:t>Pinger, Inc.</w:t>
      </w:r>
      <w:r w:rsidR="00970966" w:rsidRPr="00795F11">
        <w:rPr>
          <w:rFonts w:ascii="Arial" w:hAnsi="Arial" w:cs="Arial"/>
          <w:szCs w:val="24"/>
        </w:rPr>
        <w:t xml:space="preserve"> be ordered NOT to disclose the existence of this </w:t>
      </w:r>
      <w:r w:rsidR="00970966" w:rsidRPr="00795F11">
        <w:rPr>
          <w:rFonts w:ascii="Arial" w:hAnsi="Arial" w:cs="Arial"/>
          <w:szCs w:val="24"/>
        </w:rPr>
        <w:lastRenderedPageBreak/>
        <w:t xml:space="preserve">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5"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6"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7"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8" w:name="_Hlk52953048"/>
      <w:r w:rsidRPr="00795F11">
        <w:rPr>
          <w:rFonts w:ascii="Arial" w:hAnsi="Arial" w:cs="Arial"/>
          <w:color w:val="FF0000"/>
          <w:sz w:val="24"/>
          <w:szCs w:val="24"/>
        </w:rPr>
        <w:t>DATE</w:t>
      </w:r>
      <w:bookmarkEnd w:id="18"/>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5"/>
    <w:bookmarkEnd w:id="16"/>
    <w:bookmarkEnd w:id="17"/>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9" w:name="_Hlk36478003"/>
      <w:r w:rsidRPr="00DE0EC9">
        <w:rPr>
          <w:rFonts w:ascii="Arial" w:hAnsi="Arial" w:cs="Arial"/>
          <w:sz w:val="24"/>
          <w:szCs w:val="24"/>
        </w:rPr>
        <w:t xml:space="preserve">The Court, upon review of an affidavit filed by </w:t>
      </w:r>
      <w:bookmarkStart w:id="20" w:name="_Hlk22844921"/>
      <w:r w:rsidRPr="006F56C3">
        <w:rPr>
          <w:rFonts w:ascii="Arial" w:hAnsi="Arial" w:cs="Arial"/>
          <w:color w:val="FF0000"/>
          <w:kern w:val="16"/>
          <w:sz w:val="24"/>
          <w:szCs w:val="24"/>
        </w:rPr>
        <w:t>YOUR NAME HERE</w:t>
      </w:r>
      <w:bookmarkEnd w:id="20"/>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14EF7901" w14:textId="77777777" w:rsidR="00B2762E" w:rsidRPr="008075AE" w:rsidRDefault="00B2762E" w:rsidP="00B2762E">
      <w:pPr>
        <w:spacing w:line="276" w:lineRule="auto"/>
        <w:jc w:val="both"/>
        <w:rPr>
          <w:rFonts w:ascii="Arial" w:hAnsi="Arial" w:cs="Arial"/>
          <w:color w:val="000000"/>
          <w:sz w:val="24"/>
          <w:szCs w:val="24"/>
        </w:rPr>
      </w:pPr>
      <w:bookmarkStart w:id="21" w:name="_Hlk36478086"/>
      <w:bookmarkEnd w:id="19"/>
    </w:p>
    <w:p w14:paraId="4201EAB6" w14:textId="77777777" w:rsidR="00B2762E" w:rsidRPr="008075AE" w:rsidRDefault="00B2762E" w:rsidP="00B2762E">
      <w:pPr>
        <w:spacing w:line="276" w:lineRule="auto"/>
        <w:jc w:val="both"/>
        <w:rPr>
          <w:rFonts w:ascii="Arial" w:hAnsi="Arial" w:cs="Arial"/>
          <w:b/>
          <w:sz w:val="24"/>
          <w:szCs w:val="24"/>
        </w:rPr>
      </w:pPr>
      <w:r w:rsidRPr="008075AE">
        <w:rPr>
          <w:rFonts w:ascii="Arial" w:hAnsi="Arial" w:cs="Arial"/>
          <w:b/>
          <w:sz w:val="24"/>
          <w:szCs w:val="24"/>
        </w:rPr>
        <w:t>Pinger, Inc.</w:t>
      </w:r>
    </w:p>
    <w:p w14:paraId="5E962FAB" w14:textId="77777777" w:rsidR="00B2762E" w:rsidRPr="008075AE" w:rsidRDefault="00B2762E" w:rsidP="00B2762E">
      <w:pPr>
        <w:spacing w:line="276" w:lineRule="auto"/>
        <w:jc w:val="both"/>
        <w:rPr>
          <w:rFonts w:ascii="Arial" w:hAnsi="Arial" w:cs="Arial"/>
          <w:b/>
          <w:sz w:val="24"/>
          <w:szCs w:val="24"/>
        </w:rPr>
      </w:pPr>
      <w:r w:rsidRPr="008075AE">
        <w:rPr>
          <w:rFonts w:ascii="Arial" w:hAnsi="Arial" w:cs="Arial"/>
          <w:b/>
          <w:sz w:val="24"/>
          <w:szCs w:val="24"/>
        </w:rPr>
        <w:t>Attn: Legal Compliance</w:t>
      </w:r>
    </w:p>
    <w:p w14:paraId="42AF8E02" w14:textId="77777777" w:rsidR="00B2762E" w:rsidRPr="008075AE" w:rsidRDefault="00B2762E" w:rsidP="00B2762E">
      <w:pPr>
        <w:spacing w:line="276" w:lineRule="auto"/>
        <w:jc w:val="both"/>
        <w:rPr>
          <w:rFonts w:ascii="Arial" w:hAnsi="Arial" w:cs="Arial"/>
          <w:b/>
          <w:sz w:val="24"/>
          <w:szCs w:val="24"/>
        </w:rPr>
      </w:pPr>
      <w:r w:rsidRPr="008075AE">
        <w:rPr>
          <w:rFonts w:ascii="Arial" w:hAnsi="Arial" w:cs="Arial"/>
          <w:b/>
          <w:sz w:val="24"/>
          <w:szCs w:val="24"/>
        </w:rPr>
        <w:t>97 S 2</w:t>
      </w:r>
      <w:r w:rsidRPr="008075AE">
        <w:rPr>
          <w:rFonts w:ascii="Arial" w:hAnsi="Arial" w:cs="Arial"/>
          <w:b/>
          <w:sz w:val="24"/>
          <w:szCs w:val="24"/>
          <w:vertAlign w:val="superscript"/>
        </w:rPr>
        <w:t>nd</w:t>
      </w:r>
      <w:r w:rsidRPr="008075AE">
        <w:rPr>
          <w:rFonts w:ascii="Arial" w:hAnsi="Arial" w:cs="Arial"/>
          <w:b/>
          <w:sz w:val="24"/>
          <w:szCs w:val="24"/>
        </w:rPr>
        <w:t xml:space="preserve"> Street Suite 210</w:t>
      </w:r>
    </w:p>
    <w:p w14:paraId="63E7C93A" w14:textId="77777777" w:rsidR="00B2762E" w:rsidRPr="008075AE" w:rsidRDefault="00B2762E" w:rsidP="00B2762E">
      <w:pPr>
        <w:spacing w:line="276" w:lineRule="auto"/>
        <w:jc w:val="both"/>
        <w:rPr>
          <w:rFonts w:ascii="Arial" w:hAnsi="Arial" w:cs="Arial"/>
          <w:b/>
          <w:sz w:val="24"/>
          <w:szCs w:val="24"/>
        </w:rPr>
      </w:pPr>
      <w:r w:rsidRPr="008075AE">
        <w:rPr>
          <w:rFonts w:ascii="Arial" w:hAnsi="Arial" w:cs="Arial"/>
          <w:b/>
          <w:sz w:val="24"/>
          <w:szCs w:val="24"/>
        </w:rPr>
        <w:t>San Jose, CA 95113</w:t>
      </w:r>
    </w:p>
    <w:p w14:paraId="4E1FA27E" w14:textId="77777777" w:rsidR="00B2762E" w:rsidRPr="008075AE" w:rsidRDefault="00B2762E" w:rsidP="00B2762E">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21"/>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2"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22"/>
    </w:p>
    <w:p w14:paraId="5BE86DC4" w14:textId="77777777" w:rsidR="00DE0EC9" w:rsidRPr="00550FA1" w:rsidRDefault="00DE0EC9" w:rsidP="00DE0EC9">
      <w:pPr>
        <w:spacing w:line="276" w:lineRule="auto"/>
        <w:jc w:val="both"/>
        <w:rPr>
          <w:rFonts w:ascii="Arial" w:hAnsi="Arial" w:cs="Arial"/>
          <w:color w:val="000000"/>
          <w:sz w:val="24"/>
          <w:szCs w:val="24"/>
        </w:rPr>
      </w:pPr>
    </w:p>
    <w:p w14:paraId="42BD4CFB" w14:textId="77777777" w:rsidR="00B2762E" w:rsidRPr="008075AE" w:rsidRDefault="00B2762E" w:rsidP="00B2762E">
      <w:pPr>
        <w:spacing w:line="276" w:lineRule="auto"/>
        <w:jc w:val="both"/>
        <w:rPr>
          <w:rFonts w:ascii="Arial" w:hAnsi="Arial" w:cs="Arial"/>
          <w:color w:val="000000"/>
          <w:sz w:val="24"/>
          <w:szCs w:val="24"/>
        </w:rPr>
      </w:pPr>
      <w:bookmarkStart w:id="23" w:name="_Hlk36478485"/>
      <w:r w:rsidRPr="008075AE">
        <w:rPr>
          <w:rFonts w:ascii="Arial" w:hAnsi="Arial" w:cs="Arial"/>
          <w:bCs/>
          <w:sz w:val="24"/>
          <w:szCs w:val="24"/>
        </w:rPr>
        <w:t xml:space="preserve">The following records, data, or information for Pinger, Inc. user identified as </w:t>
      </w:r>
      <w:r w:rsidRPr="008075AE">
        <w:rPr>
          <w:rFonts w:ascii="Arial" w:hAnsi="Arial" w:cs="Arial"/>
          <w:bCs/>
          <w:color w:val="FF0000"/>
          <w:sz w:val="24"/>
          <w:szCs w:val="24"/>
        </w:rPr>
        <w:t>PHONE NUMBER</w:t>
      </w:r>
      <w:r w:rsidRPr="008075AE">
        <w:rPr>
          <w:rFonts w:ascii="Arial" w:hAnsi="Arial" w:cs="Arial"/>
          <w:bCs/>
          <w:color w:val="282A2A"/>
          <w:w w:val="105"/>
          <w:sz w:val="24"/>
          <w:szCs w:val="24"/>
        </w:rPr>
        <w:t xml:space="preserve"> between the dates of </w:t>
      </w:r>
      <w:r w:rsidRPr="008075AE">
        <w:rPr>
          <w:rFonts w:ascii="Arial" w:hAnsi="Arial" w:cs="Arial"/>
          <w:bCs/>
          <w:color w:val="FF0000"/>
          <w:w w:val="105"/>
          <w:sz w:val="24"/>
          <w:szCs w:val="24"/>
        </w:rPr>
        <w:t>DATE OF INTEREST</w:t>
      </w:r>
      <w:r w:rsidRPr="008075AE">
        <w:rPr>
          <w:rFonts w:ascii="Arial" w:hAnsi="Arial" w:cs="Arial"/>
          <w:bCs/>
          <w:color w:val="282A2A"/>
          <w:w w:val="105"/>
          <w:sz w:val="24"/>
          <w:szCs w:val="24"/>
        </w:rPr>
        <w:t xml:space="preserve"> through </w:t>
      </w:r>
      <w:r w:rsidRPr="008075AE">
        <w:rPr>
          <w:rFonts w:ascii="Arial" w:hAnsi="Arial" w:cs="Arial"/>
          <w:bCs/>
          <w:color w:val="FF0000"/>
          <w:w w:val="105"/>
          <w:sz w:val="24"/>
          <w:szCs w:val="24"/>
        </w:rPr>
        <w:t>DATE OF INTEREST</w:t>
      </w:r>
      <w:r w:rsidRPr="008075AE">
        <w:rPr>
          <w:rFonts w:ascii="Arial" w:hAnsi="Arial" w:cs="Arial"/>
          <w:bCs/>
          <w:color w:val="282A2A"/>
          <w:w w:val="105"/>
          <w:sz w:val="24"/>
          <w:szCs w:val="24"/>
        </w:rPr>
        <w:t xml:space="preserve"> for evidence of the crimes </w:t>
      </w:r>
      <w:r w:rsidRPr="008075AE">
        <w:rPr>
          <w:rFonts w:ascii="Arial" w:hAnsi="Arial" w:cs="Arial"/>
          <w:bCs/>
          <w:color w:val="FF0000"/>
          <w:sz w:val="24"/>
          <w:szCs w:val="24"/>
        </w:rPr>
        <w:t>CRIMINAL OFFENSE</w:t>
      </w:r>
      <w:r w:rsidRPr="008075AE">
        <w:rPr>
          <w:rFonts w:ascii="Arial" w:hAnsi="Arial" w:cs="Arial"/>
          <w:bCs/>
          <w:sz w:val="24"/>
          <w:szCs w:val="24"/>
        </w:rPr>
        <w:t>:</w:t>
      </w:r>
    </w:p>
    <w:p w14:paraId="733F156B" w14:textId="77777777" w:rsidR="00B2762E" w:rsidRDefault="00B2762E" w:rsidP="00B2762E">
      <w:pPr>
        <w:tabs>
          <w:tab w:val="left" w:pos="0"/>
        </w:tabs>
        <w:suppressAutoHyphens/>
        <w:spacing w:line="276" w:lineRule="auto"/>
        <w:ind w:left="720"/>
        <w:jc w:val="both"/>
        <w:rPr>
          <w:rFonts w:ascii="Arial" w:hAnsi="Arial" w:cs="Arial"/>
          <w:bCs/>
          <w:sz w:val="24"/>
          <w:szCs w:val="24"/>
        </w:rPr>
      </w:pPr>
    </w:p>
    <w:p w14:paraId="56259AB6" w14:textId="77777777" w:rsidR="00B2762E" w:rsidRPr="008075AE" w:rsidRDefault="00B2762E" w:rsidP="00B2762E">
      <w:pPr>
        <w:numPr>
          <w:ilvl w:val="0"/>
          <w:numId w:val="4"/>
        </w:numPr>
        <w:tabs>
          <w:tab w:val="left" w:pos="0"/>
        </w:tabs>
        <w:suppressAutoHyphens/>
        <w:spacing w:line="276" w:lineRule="auto"/>
        <w:jc w:val="both"/>
        <w:rPr>
          <w:rFonts w:ascii="Arial" w:hAnsi="Arial" w:cs="Arial"/>
          <w:bCs/>
          <w:sz w:val="24"/>
          <w:szCs w:val="24"/>
        </w:rPr>
      </w:pPr>
      <w:r w:rsidRPr="008075AE">
        <w:rPr>
          <w:rFonts w:ascii="Arial" w:hAnsi="Arial" w:cs="Arial"/>
          <w:bCs/>
          <w:sz w:val="24"/>
          <w:szCs w:val="24"/>
        </w:rPr>
        <w:t>All voicemail, text, and multimedia messages stored and presently contained in, or on behalf of the account or identifier;</w:t>
      </w:r>
    </w:p>
    <w:p w14:paraId="7BAD273C" w14:textId="77777777" w:rsidR="00B2762E" w:rsidRPr="008075AE" w:rsidRDefault="00B2762E" w:rsidP="00B2762E">
      <w:pPr>
        <w:numPr>
          <w:ilvl w:val="0"/>
          <w:numId w:val="4"/>
        </w:numPr>
        <w:tabs>
          <w:tab w:val="left" w:pos="0"/>
        </w:tabs>
        <w:suppressAutoHyphens/>
        <w:spacing w:line="276" w:lineRule="auto"/>
        <w:jc w:val="both"/>
        <w:rPr>
          <w:rFonts w:ascii="Arial" w:hAnsi="Arial" w:cs="Arial"/>
          <w:bCs/>
          <w:sz w:val="24"/>
          <w:szCs w:val="24"/>
        </w:rPr>
      </w:pPr>
      <w:r w:rsidRPr="008075AE">
        <w:rPr>
          <w:rFonts w:ascii="Arial" w:hAnsi="Arial" w:cs="Arial"/>
          <w:bCs/>
          <w:sz w:val="24"/>
          <w:szCs w:val="24"/>
        </w:rPr>
        <w:t>All existing printouts from original storage of all of all text or multimedia messages;</w:t>
      </w:r>
    </w:p>
    <w:p w14:paraId="3CC710F3" w14:textId="77777777" w:rsidR="00B2762E" w:rsidRPr="008075AE" w:rsidRDefault="00B2762E" w:rsidP="00B2762E">
      <w:pPr>
        <w:numPr>
          <w:ilvl w:val="0"/>
          <w:numId w:val="4"/>
        </w:numPr>
        <w:tabs>
          <w:tab w:val="left" w:pos="0"/>
        </w:tabs>
        <w:suppressAutoHyphens/>
        <w:spacing w:line="276" w:lineRule="auto"/>
        <w:jc w:val="both"/>
        <w:rPr>
          <w:rFonts w:ascii="Arial" w:hAnsi="Arial" w:cs="Arial"/>
          <w:bCs/>
          <w:sz w:val="24"/>
          <w:szCs w:val="24"/>
        </w:rPr>
      </w:pPr>
      <w:r w:rsidRPr="008075AE">
        <w:rPr>
          <w:rFonts w:ascii="Arial" w:hAnsi="Arial" w:cs="Arial"/>
          <w:bCs/>
          <w:sz w:val="24"/>
          <w:szCs w:val="24"/>
        </w:rPr>
        <w:lastRenderedPageBreak/>
        <w:t>All voice and text messaging logs, including date and time of calls or messages, and identification numbers associated with the handsets sending and receiving the message;</w:t>
      </w:r>
    </w:p>
    <w:p w14:paraId="3BE20056" w14:textId="77777777" w:rsidR="00B2762E" w:rsidRPr="008075AE" w:rsidRDefault="00B2762E" w:rsidP="00B2762E">
      <w:pPr>
        <w:numPr>
          <w:ilvl w:val="0"/>
          <w:numId w:val="4"/>
        </w:numPr>
        <w:tabs>
          <w:tab w:val="left" w:pos="0"/>
        </w:tabs>
        <w:suppressAutoHyphens/>
        <w:spacing w:line="276" w:lineRule="auto"/>
        <w:jc w:val="both"/>
        <w:rPr>
          <w:rFonts w:ascii="Arial" w:hAnsi="Arial" w:cs="Arial"/>
          <w:bCs/>
          <w:sz w:val="24"/>
          <w:szCs w:val="24"/>
        </w:rPr>
      </w:pPr>
      <w:r w:rsidRPr="008075AE">
        <w:rPr>
          <w:rFonts w:ascii="Arial" w:hAnsi="Arial" w:cs="Arial"/>
          <w:bCs/>
          <w:sz w:val="24"/>
          <w:szCs w:val="24"/>
        </w:rPr>
        <w:t>All business records and subscriber information, in any form kept, pertaining to the individual accounts and/or identifiers described above, including subscribers’ full names, addresses, shipping addresses, date account was opened, length of service, the types of service utilized, ESN (Electronic Serial Number) or other unique identifier for the wireless device associated with the account, Social Security number, date of birth, telephone numbers, and other identifiers associated with the account;</w:t>
      </w:r>
    </w:p>
    <w:p w14:paraId="6833B6B6" w14:textId="77777777" w:rsidR="00B2762E" w:rsidRPr="008075AE" w:rsidRDefault="00B2762E" w:rsidP="00B2762E">
      <w:pPr>
        <w:numPr>
          <w:ilvl w:val="0"/>
          <w:numId w:val="4"/>
        </w:numPr>
        <w:tabs>
          <w:tab w:val="left" w:pos="0"/>
        </w:tabs>
        <w:suppressAutoHyphens/>
        <w:spacing w:line="276" w:lineRule="auto"/>
        <w:jc w:val="both"/>
        <w:rPr>
          <w:rFonts w:ascii="Arial" w:hAnsi="Arial" w:cs="Arial"/>
          <w:bCs/>
          <w:sz w:val="24"/>
          <w:szCs w:val="24"/>
        </w:rPr>
      </w:pPr>
      <w:r w:rsidRPr="008075AE">
        <w:rPr>
          <w:rFonts w:ascii="Arial" w:hAnsi="Arial" w:cs="Arial"/>
          <w:bCs/>
          <w:sz w:val="24"/>
          <w:szCs w:val="24"/>
        </w:rPr>
        <w:t>All records indicating the services available to subscribers of individual accounts and/or identifiers described above;</w:t>
      </w:r>
    </w:p>
    <w:p w14:paraId="22F54B4C" w14:textId="77777777" w:rsidR="00B2762E" w:rsidRPr="008075AE" w:rsidRDefault="00B2762E" w:rsidP="00B2762E">
      <w:pPr>
        <w:numPr>
          <w:ilvl w:val="0"/>
          <w:numId w:val="4"/>
        </w:numPr>
        <w:tabs>
          <w:tab w:val="left" w:pos="0"/>
        </w:tabs>
        <w:suppressAutoHyphens/>
        <w:spacing w:line="276" w:lineRule="auto"/>
        <w:jc w:val="both"/>
        <w:rPr>
          <w:rFonts w:ascii="Arial" w:hAnsi="Arial" w:cs="Arial"/>
          <w:bCs/>
          <w:color w:val="000000"/>
          <w:sz w:val="24"/>
          <w:szCs w:val="24"/>
        </w:rPr>
      </w:pPr>
      <w:r w:rsidRPr="008075AE">
        <w:rPr>
          <w:rFonts w:ascii="Arial" w:hAnsi="Arial" w:cs="Arial"/>
          <w:bCs/>
          <w:color w:val="000000"/>
          <w:sz w:val="24"/>
          <w:szCs w:val="24"/>
        </w:rPr>
        <w:t xml:space="preserve">All records relating to the geographic location of the cellular device used to access at the account, including call logs and IP logs with associated Port IDs; </w:t>
      </w:r>
    </w:p>
    <w:p w14:paraId="37565AA8" w14:textId="77777777" w:rsidR="00B2762E" w:rsidRPr="008075AE" w:rsidRDefault="00B2762E" w:rsidP="00B2762E">
      <w:pPr>
        <w:numPr>
          <w:ilvl w:val="0"/>
          <w:numId w:val="4"/>
        </w:numPr>
        <w:tabs>
          <w:tab w:val="left" w:pos="0"/>
        </w:tabs>
        <w:suppressAutoHyphens/>
        <w:spacing w:line="276" w:lineRule="auto"/>
        <w:jc w:val="both"/>
        <w:rPr>
          <w:rFonts w:ascii="Arial" w:hAnsi="Arial" w:cs="Arial"/>
          <w:bCs/>
          <w:sz w:val="24"/>
          <w:szCs w:val="24"/>
        </w:rPr>
      </w:pPr>
      <w:r w:rsidRPr="008075AE">
        <w:rPr>
          <w:rFonts w:ascii="Arial" w:hAnsi="Arial" w:cs="Arial"/>
          <w:bCs/>
          <w:sz w:val="24"/>
          <w:szCs w:val="24"/>
        </w:rPr>
        <w:t xml:space="preserve">Any records indicating a registered phone number associated with the Pinger, Inc. account.  </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lastRenderedPageBreak/>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7783E09F"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B2762E" w:rsidRPr="008075AE">
        <w:rPr>
          <w:rFonts w:ascii="Arial" w:hAnsi="Arial" w:cs="Arial"/>
          <w:bCs/>
          <w:sz w:val="24"/>
          <w:szCs w:val="24"/>
        </w:rPr>
        <w:t>Pinger,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13C7E12B"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B2762E" w:rsidRPr="008075AE">
        <w:rPr>
          <w:rFonts w:ascii="Arial" w:hAnsi="Arial" w:cs="Arial"/>
          <w:bCs/>
          <w:sz w:val="24"/>
          <w:szCs w:val="24"/>
        </w:rPr>
        <w:t>Pinger,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4" w:name="_Hlk36465501"/>
      <w:r w:rsidRPr="00550FA1">
        <w:rPr>
          <w:rFonts w:ascii="Arial" w:hAnsi="Arial" w:cs="Arial"/>
          <w:color w:val="FF0000"/>
          <w:kern w:val="16"/>
          <w:sz w:val="24"/>
          <w:szCs w:val="24"/>
        </w:rPr>
        <w:t>YOUR AGENCY</w:t>
      </w:r>
      <w:bookmarkEnd w:id="24"/>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3"/>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5"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6"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5"/>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6"/>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08F02" w14:textId="77777777" w:rsidR="00430985" w:rsidRDefault="00430985">
      <w:r>
        <w:separator/>
      </w:r>
    </w:p>
  </w:endnote>
  <w:endnote w:type="continuationSeparator" w:id="0">
    <w:p w14:paraId="3278EBD7" w14:textId="77777777" w:rsidR="00430985" w:rsidRDefault="0043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430985"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430985"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C738" w14:textId="77777777" w:rsidR="00430985" w:rsidRDefault="00430985">
      <w:r>
        <w:separator/>
      </w:r>
    </w:p>
  </w:footnote>
  <w:footnote w:type="continuationSeparator" w:id="0">
    <w:p w14:paraId="47E0B6A0" w14:textId="77777777" w:rsidR="00430985" w:rsidRDefault="00430985">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04891"/>
    <w:multiLevelType w:val="hybridMultilevel"/>
    <w:tmpl w:val="67F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0985"/>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70966"/>
    <w:rsid w:val="009814EE"/>
    <w:rsid w:val="00A156F2"/>
    <w:rsid w:val="00A42398"/>
    <w:rsid w:val="00A67991"/>
    <w:rsid w:val="00AD269A"/>
    <w:rsid w:val="00AF76BE"/>
    <w:rsid w:val="00B13659"/>
    <w:rsid w:val="00B2762E"/>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12</Pages>
  <Words>4788</Words>
  <Characters>27297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2021-05-31T18:33:00Z</dcterms:modified>
</cp:coreProperties>
</file>